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23" w:rsidRPr="008D7AA6" w:rsidRDefault="00203023">
      <w:pPr>
        <w:spacing w:line="600" w:lineRule="exact"/>
        <w:rPr>
          <w:rFonts w:ascii="Times New Roman" w:hAnsi="Times New Roman" w:cs="Times New Roman"/>
          <w:b/>
          <w:color w:val="000000" w:themeColor="text1"/>
          <w:sz w:val="44"/>
          <w:szCs w:val="44"/>
        </w:rPr>
      </w:pPr>
    </w:p>
    <w:p w:rsidR="00203023" w:rsidRPr="008D7AA6" w:rsidRDefault="00203023">
      <w:pPr>
        <w:spacing w:line="600" w:lineRule="exact"/>
        <w:rPr>
          <w:rFonts w:ascii="Times New Roman" w:hAnsi="Times New Roman" w:cs="Times New Roman"/>
          <w:b/>
          <w:color w:val="000000" w:themeColor="text1"/>
          <w:sz w:val="44"/>
          <w:szCs w:val="44"/>
        </w:rPr>
      </w:pPr>
    </w:p>
    <w:p w:rsidR="00203023" w:rsidRPr="008D7AA6" w:rsidRDefault="007E6D71">
      <w:pPr>
        <w:spacing w:line="600" w:lineRule="exact"/>
        <w:rPr>
          <w:rFonts w:ascii="Times New Roman" w:eastAsia="方正小标宋简体" w:hAnsi="Times New Roman" w:cs="Times New Roman"/>
          <w:color w:val="FFFFFF" w:themeColor="background1"/>
          <w:spacing w:val="100"/>
          <w:sz w:val="84"/>
          <w:szCs w:val="84"/>
        </w:rPr>
      </w:pPr>
      <w:r w:rsidRPr="008D7AA6">
        <w:rPr>
          <w:rFonts w:ascii="Times New Roman" w:eastAsia="方正小标宋简体" w:hAnsi="Times New Roman" w:cs="Times New Roman"/>
          <w:color w:val="FFFFFF" w:themeColor="background1"/>
          <w:spacing w:val="100"/>
          <w:sz w:val="84"/>
          <w:szCs w:val="84"/>
        </w:rPr>
        <w:t>台州市民政局文件</w:t>
      </w:r>
    </w:p>
    <w:p w:rsidR="00203023" w:rsidRPr="008D7AA6" w:rsidRDefault="00203023">
      <w:pPr>
        <w:spacing w:line="600" w:lineRule="exact"/>
        <w:rPr>
          <w:rFonts w:ascii="Times New Roman" w:hAnsi="Times New Roman" w:cs="Times New Roman"/>
          <w:b/>
          <w:color w:val="000000" w:themeColor="text1"/>
          <w:sz w:val="44"/>
          <w:szCs w:val="44"/>
        </w:rPr>
      </w:pPr>
    </w:p>
    <w:p w:rsidR="00203023" w:rsidRPr="008D7AA6" w:rsidRDefault="00203023">
      <w:pPr>
        <w:spacing w:line="1000" w:lineRule="exact"/>
        <w:rPr>
          <w:rFonts w:ascii="Times New Roman" w:hAnsi="Times New Roman" w:cs="Times New Roman"/>
          <w:b/>
          <w:color w:val="000000" w:themeColor="text1"/>
          <w:sz w:val="44"/>
          <w:szCs w:val="44"/>
        </w:rPr>
      </w:pPr>
    </w:p>
    <w:p w:rsidR="00203023" w:rsidRPr="008D7AA6" w:rsidRDefault="007E6D71">
      <w:pPr>
        <w:jc w:val="center"/>
        <w:rPr>
          <w:rFonts w:ascii="Times New Roman" w:eastAsia="仿宋_GB2312" w:hAnsi="Times New Roman" w:cs="Times New Roman"/>
          <w:color w:val="000000" w:themeColor="text1"/>
          <w:sz w:val="32"/>
          <w:szCs w:val="32"/>
        </w:rPr>
      </w:pPr>
      <w:r w:rsidRPr="008D7AA6">
        <w:rPr>
          <w:rFonts w:ascii="Times New Roman" w:eastAsia="仿宋_GB2312" w:hAnsi="Times New Roman" w:cs="Times New Roman"/>
          <w:color w:val="000000" w:themeColor="text1"/>
          <w:sz w:val="32"/>
          <w:szCs w:val="32"/>
        </w:rPr>
        <w:t>台民〔</w:t>
      </w:r>
      <w:r w:rsidRPr="008D7AA6">
        <w:rPr>
          <w:rFonts w:ascii="Times New Roman" w:eastAsia="仿宋_GB2312" w:hAnsi="Times New Roman" w:cs="Times New Roman"/>
          <w:color w:val="000000" w:themeColor="text1"/>
          <w:sz w:val="32"/>
          <w:szCs w:val="32"/>
        </w:rPr>
        <w:t>20</w:t>
      </w:r>
      <w:r w:rsidR="00826484" w:rsidRPr="008D7AA6">
        <w:rPr>
          <w:rFonts w:ascii="Times New Roman" w:eastAsia="仿宋_GB2312" w:hAnsi="Times New Roman" w:cs="Times New Roman" w:hint="eastAsia"/>
          <w:color w:val="000000" w:themeColor="text1"/>
          <w:sz w:val="32"/>
          <w:szCs w:val="32"/>
        </w:rPr>
        <w:t>20</w:t>
      </w:r>
      <w:r w:rsidRPr="008D7AA6">
        <w:rPr>
          <w:rFonts w:ascii="Times New Roman" w:eastAsia="仿宋_GB2312" w:hAnsi="Times New Roman" w:cs="Times New Roman"/>
          <w:color w:val="000000" w:themeColor="text1"/>
          <w:sz w:val="32"/>
          <w:szCs w:val="32"/>
        </w:rPr>
        <w:t>〕</w:t>
      </w:r>
      <w:r w:rsidR="008920B0" w:rsidRPr="008D7AA6">
        <w:rPr>
          <w:rFonts w:ascii="Times New Roman" w:eastAsia="仿宋_GB2312" w:hAnsi="Times New Roman" w:cs="Times New Roman" w:hint="eastAsia"/>
          <w:color w:val="000000" w:themeColor="text1"/>
          <w:sz w:val="32"/>
          <w:szCs w:val="32"/>
        </w:rPr>
        <w:t>1</w:t>
      </w:r>
      <w:r w:rsidR="008D7AA6" w:rsidRPr="008D7AA6">
        <w:rPr>
          <w:rFonts w:ascii="Times New Roman" w:eastAsia="仿宋_GB2312" w:hAnsi="Times New Roman" w:cs="Times New Roman" w:hint="eastAsia"/>
          <w:color w:val="000000" w:themeColor="text1"/>
          <w:sz w:val="32"/>
          <w:szCs w:val="32"/>
        </w:rPr>
        <w:t>6</w:t>
      </w:r>
      <w:r w:rsidRPr="008D7AA6">
        <w:rPr>
          <w:rFonts w:ascii="Times New Roman" w:eastAsia="仿宋_GB2312" w:hAnsi="Times New Roman" w:cs="Times New Roman"/>
          <w:color w:val="000000" w:themeColor="text1"/>
          <w:sz w:val="32"/>
          <w:szCs w:val="32"/>
        </w:rPr>
        <w:t>号</w:t>
      </w:r>
    </w:p>
    <w:p w:rsidR="00E97607" w:rsidRPr="008D7AA6" w:rsidRDefault="00E97607">
      <w:pPr>
        <w:spacing w:line="400" w:lineRule="exact"/>
        <w:jc w:val="center"/>
        <w:rPr>
          <w:rFonts w:ascii="Times New Roman" w:hAnsi="Times New Roman" w:cs="Times New Roman"/>
          <w:b/>
          <w:color w:val="000000" w:themeColor="text1"/>
          <w:sz w:val="28"/>
          <w:szCs w:val="28"/>
        </w:rPr>
      </w:pPr>
    </w:p>
    <w:p w:rsidR="008D7AA6" w:rsidRPr="008D7AA6" w:rsidRDefault="008D7AA6" w:rsidP="008D7AA6">
      <w:pPr>
        <w:pStyle w:val="2"/>
        <w:widowControl/>
        <w:jc w:val="center"/>
        <w:rPr>
          <w:rFonts w:ascii="Times New Roman" w:eastAsia="仿宋_GB2312" w:hAnsi="Times New Roman" w:hint="default"/>
          <w:color w:val="000000" w:themeColor="text1"/>
          <w:sz w:val="36"/>
          <w:szCs w:val="36"/>
          <w:shd w:val="clear" w:color="auto" w:fill="FFFFFF"/>
        </w:rPr>
      </w:pPr>
    </w:p>
    <w:p w:rsidR="008D7AA6" w:rsidRPr="008D7AA6" w:rsidRDefault="008D7AA6" w:rsidP="008D7AA6">
      <w:pPr>
        <w:pStyle w:val="2"/>
        <w:widowControl/>
        <w:jc w:val="center"/>
        <w:rPr>
          <w:rFonts w:ascii="方正小标宋简体" w:eastAsia="方正小标宋简体" w:hAnsi="Times New Roman"/>
          <w:b w:val="0"/>
          <w:color w:val="000000" w:themeColor="text1"/>
          <w:sz w:val="38"/>
          <w:szCs w:val="38"/>
          <w:shd w:val="clear" w:color="auto" w:fill="FFFFFF"/>
        </w:rPr>
      </w:pPr>
      <w:r w:rsidRPr="008D7AA6">
        <w:rPr>
          <w:rFonts w:ascii="方正小标宋简体" w:eastAsia="方正小标宋简体" w:hAnsi="Times New Roman"/>
          <w:b w:val="0"/>
          <w:color w:val="000000" w:themeColor="text1"/>
          <w:sz w:val="38"/>
          <w:szCs w:val="38"/>
          <w:shd w:val="clear" w:color="auto" w:fill="FFFFFF"/>
        </w:rPr>
        <w:t>台州市民政局关于开展全市性民办非企业单位</w:t>
      </w:r>
    </w:p>
    <w:p w:rsidR="008D7AA6" w:rsidRPr="008D7AA6" w:rsidRDefault="008D7AA6" w:rsidP="008D7AA6">
      <w:pPr>
        <w:pStyle w:val="2"/>
        <w:widowControl/>
        <w:jc w:val="center"/>
        <w:rPr>
          <w:rFonts w:ascii="方正小标宋简体" w:eastAsia="方正小标宋简体" w:hAnsi="Times New Roman"/>
          <w:b w:val="0"/>
          <w:color w:val="000000" w:themeColor="text1"/>
          <w:sz w:val="38"/>
          <w:szCs w:val="38"/>
        </w:rPr>
      </w:pPr>
      <w:r w:rsidRPr="008D7AA6">
        <w:rPr>
          <w:rFonts w:ascii="方正小标宋简体" w:eastAsia="方正小标宋简体" w:hAnsi="Times New Roman"/>
          <w:b w:val="0"/>
          <w:color w:val="000000" w:themeColor="text1"/>
          <w:sz w:val="38"/>
          <w:szCs w:val="38"/>
          <w:shd w:val="clear" w:color="auto" w:fill="FFFFFF"/>
        </w:rPr>
        <w:t>2019年度检查工作的通知</w:t>
      </w:r>
    </w:p>
    <w:p w:rsidR="008D7AA6" w:rsidRPr="001758DC" w:rsidRDefault="008D7AA6" w:rsidP="00CA16AC">
      <w:pPr>
        <w:pStyle w:val="a9"/>
        <w:spacing w:before="0" w:beforeAutospacing="0" w:after="0" w:afterAutospacing="0" w:line="600" w:lineRule="exact"/>
        <w:jc w:val="both"/>
        <w:rPr>
          <w:rFonts w:ascii="Times New Roman" w:eastAsia="仿宋_GB2312" w:hAnsi="Times New Roman"/>
          <w:color w:val="000000" w:themeColor="text1"/>
          <w:sz w:val="32"/>
          <w:szCs w:val="32"/>
          <w:shd w:val="clear" w:color="auto" w:fill="FFFFFF"/>
        </w:rPr>
      </w:pPr>
    </w:p>
    <w:p w:rsidR="008D7AA6" w:rsidRPr="001758DC" w:rsidRDefault="008D7AA6" w:rsidP="00CA16AC">
      <w:pPr>
        <w:pStyle w:val="a9"/>
        <w:spacing w:before="0" w:beforeAutospacing="0" w:after="0" w:afterAutospacing="0" w:line="600" w:lineRule="exact"/>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各全市性民办非企业单位业务主管单位、全市性民办非企业单位：</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根据《中华人民共和国慈善法》《民办非企业单位登记管理暂行条例》《民办非企业单位年度检查办法》和《浙江省民办非企业单位管理暂行办法》的有关规定，决定开展全市性民办非企业单位</w:t>
      </w:r>
      <w:r w:rsidRPr="001758DC">
        <w:rPr>
          <w:rFonts w:ascii="Times New Roman" w:eastAsia="仿宋_GB2312" w:hAnsi="Times New Roman"/>
          <w:color w:val="000000" w:themeColor="text1"/>
          <w:sz w:val="32"/>
          <w:szCs w:val="32"/>
          <w:shd w:val="clear" w:color="auto" w:fill="FFFFFF"/>
        </w:rPr>
        <w:t>2019</w:t>
      </w:r>
      <w:r w:rsidRPr="001758DC">
        <w:rPr>
          <w:rFonts w:ascii="Times New Roman" w:eastAsia="仿宋_GB2312" w:hAnsi="Times New Roman"/>
          <w:color w:val="000000" w:themeColor="text1"/>
          <w:sz w:val="32"/>
          <w:szCs w:val="32"/>
          <w:shd w:val="clear" w:color="auto" w:fill="FFFFFF"/>
        </w:rPr>
        <w:t>年度检查和报告工作（以下简称</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年检年报</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）。现就有关事项通知如下：</w:t>
      </w:r>
    </w:p>
    <w:p w:rsidR="008D7AA6" w:rsidRPr="001758DC" w:rsidRDefault="008D7AA6" w:rsidP="001758DC">
      <w:pPr>
        <w:pStyle w:val="a9"/>
        <w:spacing w:before="0" w:beforeAutospacing="0" w:after="0" w:afterAutospacing="0" w:line="600" w:lineRule="exact"/>
        <w:ind w:firstLineChars="200" w:firstLine="640"/>
        <w:jc w:val="both"/>
        <w:rPr>
          <w:rFonts w:ascii="黑体" w:eastAsia="黑体" w:hAnsi="黑体"/>
          <w:color w:val="000000" w:themeColor="text1"/>
          <w:sz w:val="32"/>
          <w:szCs w:val="32"/>
        </w:rPr>
      </w:pPr>
      <w:r w:rsidRPr="001758DC">
        <w:rPr>
          <w:rFonts w:ascii="黑体" w:eastAsia="黑体" w:hAnsi="黑体"/>
          <w:color w:val="000000" w:themeColor="text1"/>
          <w:sz w:val="32"/>
          <w:szCs w:val="32"/>
          <w:shd w:val="clear" w:color="auto" w:fill="FFFFFF"/>
        </w:rPr>
        <w:t>一、年检年报对象</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凡在</w:t>
      </w:r>
      <w:r w:rsidRPr="001758DC">
        <w:rPr>
          <w:rFonts w:ascii="Times New Roman" w:eastAsia="仿宋_GB2312" w:hAnsi="Times New Roman"/>
          <w:color w:val="000000" w:themeColor="text1"/>
          <w:sz w:val="32"/>
          <w:szCs w:val="32"/>
          <w:shd w:val="clear" w:color="auto" w:fill="FFFFFF"/>
        </w:rPr>
        <w:t>2019</w:t>
      </w:r>
      <w:r w:rsidRPr="001758DC">
        <w:rPr>
          <w:rFonts w:ascii="Times New Roman" w:eastAsia="仿宋_GB2312" w:hAnsi="Times New Roman"/>
          <w:color w:val="000000" w:themeColor="text1"/>
          <w:sz w:val="32"/>
          <w:szCs w:val="32"/>
          <w:shd w:val="clear" w:color="auto" w:fill="FFFFFF"/>
        </w:rPr>
        <w:t>年</w:t>
      </w:r>
      <w:r w:rsidRPr="001758DC">
        <w:rPr>
          <w:rFonts w:ascii="Times New Roman" w:eastAsia="仿宋_GB2312" w:hAnsi="Times New Roman"/>
          <w:color w:val="000000" w:themeColor="text1"/>
          <w:sz w:val="32"/>
          <w:szCs w:val="32"/>
          <w:shd w:val="clear" w:color="auto" w:fill="FFFFFF"/>
        </w:rPr>
        <w:t>6</w:t>
      </w:r>
      <w:r w:rsidRPr="001758DC">
        <w:rPr>
          <w:rFonts w:ascii="Times New Roman" w:eastAsia="仿宋_GB2312" w:hAnsi="Times New Roman"/>
          <w:color w:val="000000" w:themeColor="text1"/>
          <w:sz w:val="32"/>
          <w:szCs w:val="32"/>
          <w:shd w:val="clear" w:color="auto" w:fill="FFFFFF"/>
        </w:rPr>
        <w:t>月</w:t>
      </w:r>
      <w:r w:rsidRPr="001758DC">
        <w:rPr>
          <w:rFonts w:ascii="Times New Roman" w:eastAsia="仿宋_GB2312" w:hAnsi="Times New Roman"/>
          <w:color w:val="000000" w:themeColor="text1"/>
          <w:sz w:val="32"/>
          <w:szCs w:val="32"/>
          <w:shd w:val="clear" w:color="auto" w:fill="FFFFFF"/>
        </w:rPr>
        <w:t>30</w:t>
      </w:r>
      <w:r w:rsidRPr="001758DC">
        <w:rPr>
          <w:rFonts w:ascii="Times New Roman" w:eastAsia="仿宋_GB2312" w:hAnsi="Times New Roman"/>
          <w:color w:val="000000" w:themeColor="text1"/>
          <w:sz w:val="32"/>
          <w:szCs w:val="32"/>
          <w:shd w:val="clear" w:color="auto" w:fill="FFFFFF"/>
        </w:rPr>
        <w:t>日以前经台州市民政局批准登记成立的民办非企业单位均应参加年检，其中具有慈善组织属性的民办非企业单位按照《中华人民共和国慈善法》的有关规定实行年度报</w:t>
      </w:r>
      <w:r w:rsidRPr="001758DC">
        <w:rPr>
          <w:rFonts w:ascii="Times New Roman" w:eastAsia="仿宋_GB2312" w:hAnsi="Times New Roman"/>
          <w:color w:val="000000" w:themeColor="text1"/>
          <w:sz w:val="32"/>
          <w:szCs w:val="32"/>
          <w:shd w:val="clear" w:color="auto" w:fill="FFFFFF"/>
        </w:rPr>
        <w:lastRenderedPageBreak/>
        <w:t>告。</w:t>
      </w:r>
    </w:p>
    <w:p w:rsidR="008D7AA6" w:rsidRPr="001758DC" w:rsidRDefault="008D7AA6" w:rsidP="001758DC">
      <w:pPr>
        <w:pStyle w:val="a9"/>
        <w:spacing w:before="0" w:beforeAutospacing="0" w:after="0" w:afterAutospacing="0" w:line="600" w:lineRule="exact"/>
        <w:ind w:firstLineChars="250" w:firstLine="800"/>
        <w:jc w:val="both"/>
        <w:rPr>
          <w:rFonts w:ascii="黑体" w:eastAsia="黑体" w:hAnsi="黑体"/>
          <w:color w:val="000000" w:themeColor="text1"/>
          <w:sz w:val="32"/>
          <w:szCs w:val="32"/>
          <w:shd w:val="clear" w:color="auto" w:fill="FFFFFF"/>
        </w:rPr>
      </w:pPr>
      <w:r w:rsidRPr="001758DC">
        <w:rPr>
          <w:rFonts w:ascii="黑体" w:eastAsia="黑体" w:hAnsi="黑体"/>
          <w:color w:val="000000" w:themeColor="text1"/>
          <w:sz w:val="32"/>
          <w:szCs w:val="32"/>
          <w:shd w:val="clear" w:color="auto" w:fill="FFFFFF"/>
        </w:rPr>
        <w:t>二、年检年报程序和时间</w:t>
      </w:r>
    </w:p>
    <w:p w:rsidR="008D7AA6" w:rsidRPr="001758DC" w:rsidRDefault="008D7AA6" w:rsidP="00CA16AC">
      <w:pPr>
        <w:pStyle w:val="a9"/>
        <w:spacing w:before="0" w:beforeAutospacing="0" w:after="0" w:afterAutospacing="0" w:line="600" w:lineRule="exact"/>
        <w:ind w:firstLine="645"/>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考虑到新冠肺炎疫情影响等因素，民办非企业单位年检年报材料的报送截止时间延后至</w:t>
      </w:r>
      <w:r w:rsidRPr="001758DC">
        <w:rPr>
          <w:rFonts w:ascii="Times New Roman" w:eastAsia="仿宋_GB2312" w:hAnsi="Times New Roman"/>
          <w:color w:val="000000" w:themeColor="text1"/>
          <w:sz w:val="32"/>
          <w:szCs w:val="32"/>
          <w:shd w:val="clear" w:color="auto" w:fill="FFFFFF"/>
        </w:rPr>
        <w:t>2020</w:t>
      </w:r>
      <w:r w:rsidRPr="001758DC">
        <w:rPr>
          <w:rFonts w:ascii="Times New Roman" w:eastAsia="仿宋_GB2312" w:hAnsi="Times New Roman"/>
          <w:color w:val="000000" w:themeColor="text1"/>
          <w:sz w:val="32"/>
          <w:szCs w:val="32"/>
          <w:shd w:val="clear" w:color="auto" w:fill="FFFFFF"/>
        </w:rPr>
        <w:t>年</w:t>
      </w:r>
      <w:r w:rsidRPr="001758DC">
        <w:rPr>
          <w:rFonts w:ascii="Times New Roman" w:eastAsia="仿宋_GB2312" w:hAnsi="Times New Roman"/>
          <w:color w:val="000000" w:themeColor="text1"/>
          <w:sz w:val="32"/>
          <w:szCs w:val="32"/>
          <w:shd w:val="clear" w:color="auto" w:fill="FFFFFF"/>
        </w:rPr>
        <w:t>6</w:t>
      </w:r>
      <w:r w:rsidRPr="001758DC">
        <w:rPr>
          <w:rFonts w:ascii="Times New Roman" w:eastAsia="仿宋_GB2312" w:hAnsi="Times New Roman"/>
          <w:color w:val="000000" w:themeColor="text1"/>
          <w:sz w:val="32"/>
          <w:szCs w:val="32"/>
          <w:shd w:val="clear" w:color="auto" w:fill="FFFFFF"/>
        </w:rPr>
        <w:t>月</w:t>
      </w:r>
      <w:r w:rsidRPr="001758DC">
        <w:rPr>
          <w:rFonts w:ascii="Times New Roman" w:eastAsia="仿宋_GB2312" w:hAnsi="Times New Roman"/>
          <w:color w:val="000000" w:themeColor="text1"/>
          <w:sz w:val="32"/>
          <w:szCs w:val="32"/>
          <w:shd w:val="clear" w:color="auto" w:fill="FFFFFF"/>
        </w:rPr>
        <w:t>30</w:t>
      </w:r>
      <w:r w:rsidRPr="001758DC">
        <w:rPr>
          <w:rFonts w:ascii="Times New Roman" w:eastAsia="仿宋_GB2312" w:hAnsi="Times New Roman"/>
          <w:color w:val="000000" w:themeColor="text1"/>
          <w:sz w:val="32"/>
          <w:szCs w:val="32"/>
          <w:shd w:val="clear" w:color="auto" w:fill="FFFFFF"/>
        </w:rPr>
        <w:t>日，请按如下程序和要求完成准备和报送工作。</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（一）民办非企业单位自查。民办非企业单位对照有关规定进行自查，登陆浙江政务服务网（</w:t>
      </w:r>
      <w:r w:rsidRPr="001758DC">
        <w:rPr>
          <w:rFonts w:ascii="Times New Roman" w:eastAsia="仿宋_GB2312" w:hAnsi="Times New Roman"/>
          <w:color w:val="000000" w:themeColor="text1"/>
          <w:sz w:val="32"/>
          <w:szCs w:val="32"/>
          <w:shd w:val="clear" w:color="auto" w:fill="FFFFFF"/>
        </w:rPr>
        <w:t>http://www.zjzwfw.gov.cn/</w:t>
      </w:r>
      <w:r w:rsidRPr="001758DC">
        <w:rPr>
          <w:rFonts w:ascii="Times New Roman" w:eastAsia="仿宋_GB2312" w:hAnsi="Times New Roman"/>
          <w:color w:val="000000" w:themeColor="text1"/>
          <w:sz w:val="32"/>
          <w:szCs w:val="32"/>
          <w:shd w:val="clear" w:color="auto" w:fill="FFFFFF"/>
        </w:rPr>
        <w:t>），找到</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台州市</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，点击</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法人办事</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按部门找到市民政局，然后找到民办非企业单位年度检查，点击在线办理，输入本单位用户名、密码后，按照填写说明完成《年度工作报告书》。民办非企业单位网上填写《年度工作报告书》并提交系统后，由市民政局进行网上初审，初审通过后，民办非企业单位应当将《年度工作报告书》打印成</w:t>
      </w:r>
      <w:r w:rsidRPr="001758DC">
        <w:rPr>
          <w:rFonts w:ascii="Times New Roman" w:eastAsia="仿宋_GB2312" w:hAnsi="Times New Roman"/>
          <w:color w:val="000000" w:themeColor="text1"/>
          <w:sz w:val="32"/>
          <w:szCs w:val="32"/>
          <w:shd w:val="clear" w:color="auto" w:fill="FFFFFF"/>
        </w:rPr>
        <w:t>A4</w:t>
      </w:r>
      <w:r w:rsidRPr="001758DC">
        <w:rPr>
          <w:rFonts w:ascii="Times New Roman" w:eastAsia="仿宋_GB2312" w:hAnsi="Times New Roman"/>
          <w:color w:val="000000" w:themeColor="text1"/>
          <w:sz w:val="32"/>
          <w:szCs w:val="32"/>
          <w:shd w:val="clear" w:color="auto" w:fill="FFFFFF"/>
        </w:rPr>
        <w:t>大小纸质文本，经法定代表人签字并加盖民办非企业单位印章。民办非企业单位应认真填写年度工作报告书，保证填报信息的真实性和准确性。</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（二）业务主管单位初审。民办非企业单位将年检年报材料报送业务主管单位，由业务主管单位审查并作出初审结论。</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（三）登记管理机关审查。民办非企业单位于</w:t>
      </w:r>
      <w:r w:rsidRPr="001758DC">
        <w:rPr>
          <w:rFonts w:ascii="Times New Roman" w:eastAsia="仿宋_GB2312" w:hAnsi="Times New Roman"/>
          <w:color w:val="000000" w:themeColor="text1"/>
          <w:sz w:val="32"/>
          <w:szCs w:val="32"/>
          <w:shd w:val="clear" w:color="auto" w:fill="FFFFFF"/>
        </w:rPr>
        <w:t>2020</w:t>
      </w:r>
      <w:r w:rsidRPr="001758DC">
        <w:rPr>
          <w:rFonts w:ascii="Times New Roman" w:eastAsia="仿宋_GB2312" w:hAnsi="Times New Roman"/>
          <w:color w:val="000000" w:themeColor="text1"/>
          <w:sz w:val="32"/>
          <w:szCs w:val="32"/>
          <w:shd w:val="clear" w:color="auto" w:fill="FFFFFF"/>
        </w:rPr>
        <w:t>年</w:t>
      </w:r>
      <w:r w:rsidRPr="001758DC">
        <w:rPr>
          <w:rFonts w:ascii="Times New Roman" w:eastAsia="仿宋_GB2312" w:hAnsi="Times New Roman"/>
          <w:color w:val="000000" w:themeColor="text1"/>
          <w:sz w:val="32"/>
          <w:szCs w:val="32"/>
          <w:shd w:val="clear" w:color="auto" w:fill="FFFFFF"/>
        </w:rPr>
        <w:t>6</w:t>
      </w:r>
      <w:r w:rsidRPr="001758DC">
        <w:rPr>
          <w:rFonts w:ascii="Times New Roman" w:eastAsia="仿宋_GB2312" w:hAnsi="Times New Roman"/>
          <w:color w:val="000000" w:themeColor="text1"/>
          <w:sz w:val="32"/>
          <w:szCs w:val="32"/>
          <w:shd w:val="clear" w:color="auto" w:fill="FFFFFF"/>
        </w:rPr>
        <w:t>月</w:t>
      </w:r>
      <w:r w:rsidRPr="001758DC">
        <w:rPr>
          <w:rFonts w:ascii="Times New Roman" w:eastAsia="仿宋_GB2312" w:hAnsi="Times New Roman"/>
          <w:color w:val="000000" w:themeColor="text1"/>
          <w:sz w:val="32"/>
          <w:szCs w:val="32"/>
          <w:shd w:val="clear" w:color="auto" w:fill="FFFFFF"/>
        </w:rPr>
        <w:t>30</w:t>
      </w:r>
      <w:r w:rsidRPr="001758DC">
        <w:rPr>
          <w:rFonts w:ascii="Times New Roman" w:eastAsia="仿宋_GB2312" w:hAnsi="Times New Roman"/>
          <w:color w:val="000000" w:themeColor="text1"/>
          <w:sz w:val="32"/>
          <w:szCs w:val="32"/>
          <w:shd w:val="clear" w:color="auto" w:fill="FFFFFF"/>
        </w:rPr>
        <w:t>日前，将经业务主管单位签署初审意见的年检年报材料报送我局，由我局审查后作出年检结论并加盖年检印章。</w:t>
      </w:r>
    </w:p>
    <w:p w:rsidR="008D7AA6" w:rsidRPr="001758DC" w:rsidRDefault="008D7AA6" w:rsidP="001758DC">
      <w:pPr>
        <w:pStyle w:val="a9"/>
        <w:spacing w:before="0" w:beforeAutospacing="0" w:after="0" w:afterAutospacing="0" w:line="600" w:lineRule="exact"/>
        <w:ind w:firstLineChars="200" w:firstLine="640"/>
        <w:jc w:val="both"/>
        <w:rPr>
          <w:rFonts w:ascii="黑体" w:eastAsia="黑体" w:hAnsi="黑体"/>
          <w:color w:val="000000" w:themeColor="text1"/>
          <w:sz w:val="32"/>
          <w:szCs w:val="32"/>
        </w:rPr>
      </w:pPr>
      <w:r w:rsidRPr="001758DC">
        <w:rPr>
          <w:rFonts w:ascii="黑体" w:eastAsia="黑体" w:hAnsi="黑体"/>
          <w:color w:val="000000" w:themeColor="text1"/>
          <w:sz w:val="32"/>
          <w:szCs w:val="32"/>
          <w:shd w:val="clear" w:color="auto" w:fill="FFFFFF"/>
        </w:rPr>
        <w:t>三、年检年报材料</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lastRenderedPageBreak/>
        <w:t>（一）《民办非企业单位年度工作报告书》（</w:t>
      </w:r>
      <w:r w:rsidRPr="001758DC">
        <w:rPr>
          <w:rFonts w:ascii="Times New Roman" w:eastAsia="仿宋_GB2312" w:hAnsi="Times New Roman"/>
          <w:color w:val="000000" w:themeColor="text1"/>
          <w:sz w:val="32"/>
          <w:szCs w:val="32"/>
          <w:shd w:val="clear" w:color="auto" w:fill="FFFFFF"/>
        </w:rPr>
        <w:t>2019</w:t>
      </w:r>
      <w:r w:rsidRPr="001758DC">
        <w:rPr>
          <w:rFonts w:ascii="Times New Roman" w:eastAsia="仿宋_GB2312" w:hAnsi="Times New Roman"/>
          <w:color w:val="000000" w:themeColor="text1"/>
          <w:sz w:val="32"/>
          <w:szCs w:val="32"/>
          <w:shd w:val="clear" w:color="auto" w:fill="FFFFFF"/>
        </w:rPr>
        <w:t>年度）或《民办非企业单位（慈善组织）年度工作报告书》（</w:t>
      </w:r>
      <w:r w:rsidRPr="001758DC">
        <w:rPr>
          <w:rFonts w:ascii="Times New Roman" w:eastAsia="仿宋_GB2312" w:hAnsi="Times New Roman"/>
          <w:color w:val="000000" w:themeColor="text1"/>
          <w:sz w:val="32"/>
          <w:szCs w:val="32"/>
          <w:shd w:val="clear" w:color="auto" w:fill="FFFFFF"/>
        </w:rPr>
        <w:t>2019</w:t>
      </w:r>
      <w:r w:rsidRPr="001758DC">
        <w:rPr>
          <w:rFonts w:ascii="Times New Roman" w:eastAsia="仿宋_GB2312" w:hAnsi="Times New Roman"/>
          <w:color w:val="000000" w:themeColor="text1"/>
          <w:sz w:val="32"/>
          <w:szCs w:val="32"/>
          <w:shd w:val="clear" w:color="auto" w:fill="FFFFFF"/>
        </w:rPr>
        <w:t>年度）；</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（二）</w:t>
      </w:r>
      <w:r w:rsidRPr="001758DC">
        <w:rPr>
          <w:rFonts w:ascii="Times New Roman" w:eastAsia="仿宋_GB2312" w:hAnsi="Times New Roman"/>
          <w:color w:val="000000" w:themeColor="text1"/>
          <w:sz w:val="32"/>
          <w:szCs w:val="32"/>
          <w:shd w:val="clear" w:color="auto" w:fill="FFFFFF"/>
        </w:rPr>
        <w:t>2019</w:t>
      </w:r>
      <w:r w:rsidRPr="001758DC">
        <w:rPr>
          <w:rFonts w:ascii="Times New Roman" w:eastAsia="仿宋_GB2312" w:hAnsi="Times New Roman"/>
          <w:color w:val="000000" w:themeColor="text1"/>
          <w:sz w:val="32"/>
          <w:szCs w:val="32"/>
          <w:shd w:val="clear" w:color="auto" w:fill="FFFFFF"/>
        </w:rPr>
        <w:t>年度审计报告（应当委托有资质的审计机构对本单位年度财务收支情况进行审计）；</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（三）《民办非企业单位法人登记证书》（副本）（取得执业许可证的民办非企业单位同时提交相关执业许可证副本原件）；</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（四）其他需要说明的材料。</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以上材料均需报送原件，其中第（一）、（二）项材料需一式三份。新冠肺炎疫情防控期间，民办非企业单位原则上以邮寄方式提交年检材料，并备注</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民办非企业单位年检材料</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。无正当理由延迟提交材料的，按照未参加年检处理。</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Style w:val="aa"/>
          <w:rFonts w:ascii="Times New Roman" w:eastAsia="仿宋_GB2312" w:hAnsi="Times New Roman"/>
          <w:b w:val="0"/>
          <w:color w:val="000000" w:themeColor="text1"/>
          <w:sz w:val="32"/>
          <w:szCs w:val="32"/>
          <w:shd w:val="clear" w:color="auto" w:fill="FFFFFF"/>
        </w:rPr>
        <w:t>不具有慈善组织属性的公益慈善类民办非企业单位，与具有公募资格的慈善组织合作开展公益慈善项目的，应当提供有关慈善项目开展情况的说明，包括项目内容、项目合作方、运行时间、目标、受益方、已经取得或预期成效及收支明细等。</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我局将于</w:t>
      </w:r>
      <w:r w:rsidRPr="001758DC">
        <w:rPr>
          <w:rFonts w:ascii="Times New Roman" w:eastAsia="仿宋_GB2312" w:hAnsi="Times New Roman"/>
          <w:color w:val="000000" w:themeColor="text1"/>
          <w:sz w:val="32"/>
          <w:szCs w:val="32"/>
          <w:shd w:val="clear" w:color="auto" w:fill="FFFFFF"/>
        </w:rPr>
        <w:t>2020</w:t>
      </w:r>
      <w:r w:rsidRPr="001758DC">
        <w:rPr>
          <w:rFonts w:ascii="Times New Roman" w:eastAsia="仿宋_GB2312" w:hAnsi="Times New Roman"/>
          <w:color w:val="000000" w:themeColor="text1"/>
          <w:sz w:val="32"/>
          <w:szCs w:val="32"/>
          <w:shd w:val="clear" w:color="auto" w:fill="FFFFFF"/>
        </w:rPr>
        <w:t>年</w:t>
      </w:r>
      <w:r w:rsidRPr="001758DC">
        <w:rPr>
          <w:rFonts w:ascii="Times New Roman" w:eastAsia="仿宋_GB2312" w:hAnsi="Times New Roman"/>
          <w:color w:val="000000" w:themeColor="text1"/>
          <w:sz w:val="32"/>
          <w:szCs w:val="32"/>
          <w:shd w:val="clear" w:color="auto" w:fill="FFFFFF"/>
        </w:rPr>
        <w:t>12</w:t>
      </w:r>
      <w:r w:rsidRPr="001758DC">
        <w:rPr>
          <w:rFonts w:ascii="Times New Roman" w:eastAsia="仿宋_GB2312" w:hAnsi="Times New Roman"/>
          <w:color w:val="000000" w:themeColor="text1"/>
          <w:sz w:val="32"/>
          <w:szCs w:val="32"/>
          <w:shd w:val="clear" w:color="auto" w:fill="FFFFFF"/>
        </w:rPr>
        <w:t>月</w:t>
      </w:r>
      <w:r w:rsidRPr="001758DC">
        <w:rPr>
          <w:rFonts w:ascii="Times New Roman" w:eastAsia="仿宋_GB2312" w:hAnsi="Times New Roman"/>
          <w:color w:val="000000" w:themeColor="text1"/>
          <w:sz w:val="32"/>
          <w:szCs w:val="32"/>
          <w:shd w:val="clear" w:color="auto" w:fill="FFFFFF"/>
        </w:rPr>
        <w:t>31</w:t>
      </w:r>
      <w:r w:rsidRPr="001758DC">
        <w:rPr>
          <w:rFonts w:ascii="Times New Roman" w:eastAsia="仿宋_GB2312" w:hAnsi="Times New Roman"/>
          <w:color w:val="000000" w:themeColor="text1"/>
          <w:sz w:val="32"/>
          <w:szCs w:val="32"/>
          <w:shd w:val="clear" w:color="auto" w:fill="FFFFFF"/>
        </w:rPr>
        <w:t>日前寄回《民办非企业单位法人登记证书》（副本），请各民办非企业单位填写正确的邮寄地址、联系人和联系方式。</w:t>
      </w:r>
    </w:p>
    <w:p w:rsidR="008D7AA6" w:rsidRPr="001758DC" w:rsidRDefault="008D7AA6" w:rsidP="001758DC">
      <w:pPr>
        <w:pStyle w:val="a9"/>
        <w:spacing w:before="0" w:beforeAutospacing="0" w:after="0" w:afterAutospacing="0" w:line="600" w:lineRule="exact"/>
        <w:ind w:firstLineChars="200" w:firstLine="640"/>
        <w:jc w:val="both"/>
        <w:rPr>
          <w:rFonts w:ascii="黑体" w:eastAsia="黑体" w:hAnsi="黑体"/>
          <w:color w:val="000000" w:themeColor="text1"/>
          <w:sz w:val="32"/>
          <w:szCs w:val="32"/>
        </w:rPr>
      </w:pPr>
      <w:r w:rsidRPr="001758DC">
        <w:rPr>
          <w:rFonts w:ascii="黑体" w:eastAsia="黑体" w:hAnsi="黑体"/>
          <w:color w:val="000000" w:themeColor="text1"/>
          <w:sz w:val="32"/>
          <w:szCs w:val="32"/>
          <w:shd w:val="clear" w:color="auto" w:fill="FFFFFF"/>
        </w:rPr>
        <w:t>四、年检结论和审查标准</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民办非企业单位年检结论分别为</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合格</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基本合格</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不合</w:t>
      </w:r>
      <w:r w:rsidRPr="001758DC">
        <w:rPr>
          <w:rFonts w:ascii="Times New Roman" w:eastAsia="仿宋_GB2312" w:hAnsi="Times New Roman"/>
          <w:color w:val="000000" w:themeColor="text1"/>
          <w:sz w:val="32"/>
          <w:szCs w:val="32"/>
          <w:shd w:val="clear" w:color="auto" w:fill="FFFFFF"/>
        </w:rPr>
        <w:lastRenderedPageBreak/>
        <w:t>格</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民办非企业单位在</w:t>
      </w:r>
      <w:r w:rsidRPr="001758DC">
        <w:rPr>
          <w:rFonts w:ascii="Times New Roman" w:eastAsia="仿宋_GB2312" w:hAnsi="Times New Roman"/>
          <w:color w:val="000000" w:themeColor="text1"/>
          <w:sz w:val="32"/>
          <w:szCs w:val="32"/>
          <w:shd w:val="clear" w:color="auto" w:fill="FFFFFF"/>
        </w:rPr>
        <w:t>2019</w:t>
      </w:r>
      <w:r w:rsidRPr="001758DC">
        <w:rPr>
          <w:rFonts w:ascii="Times New Roman" w:eastAsia="仿宋_GB2312" w:hAnsi="Times New Roman"/>
          <w:color w:val="000000" w:themeColor="text1"/>
          <w:sz w:val="32"/>
          <w:szCs w:val="32"/>
          <w:shd w:val="clear" w:color="auto" w:fill="FFFFFF"/>
        </w:rPr>
        <w:t>年度遵守民办非企业单位登记管理法规，按照章程开展活动，无违法行为的，年检结论确定为</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合格</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民办非企业单位有下列违反《民办非企业单位登记管理暂行条例》《民办非企业单位年度检查办法》等规定的情形之一，由登记管理机关责令改正，情节轻微的，确定为年检</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基本合格</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；情节严重的，确定为年检</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不合格</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（一）违反国家法律、法规和有关政策规定的；</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（二）违反规定使用登记证书、印章或者财务凭证的；</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（三）本年度未开展业务活动，或者不按照章程的规定进行活动的；</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（四）无固定住所或必要的活动场所的；</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（五）内部管理混乱，不能正常开展活动的；</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（六）拒不接受或者不按照规定接受登记管理机关监督检查或年检的；</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（七）不按照规定办理变更登记，修改章程未按规定核准备案的；</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（八）设立分支机构的；</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（九）财务制度不健全，资金来源和使用违反有关规定的；</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（十）现有净资产低于国家有关行业主管部门规定的最低标</w:t>
      </w:r>
      <w:r w:rsidRPr="001758DC">
        <w:rPr>
          <w:rFonts w:ascii="Times New Roman" w:eastAsia="仿宋_GB2312" w:hAnsi="Times New Roman"/>
          <w:color w:val="000000" w:themeColor="text1"/>
          <w:sz w:val="32"/>
          <w:szCs w:val="32"/>
          <w:shd w:val="clear" w:color="auto" w:fill="FFFFFF"/>
        </w:rPr>
        <w:lastRenderedPageBreak/>
        <w:t>准的；</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（十一）侵占、私分、挪用民办非企业单位的资产或者所接受的捐赠、资助的；</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（十二）违反国家有关规定收取费用、筹集资金或者接受使用捐赠、资助的；</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（十三）年检中隐瞒真实情况，弄虚作假的。</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年检</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基本合格</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和</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不合格</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的民办非企业单位应当进行整改，整改期限为</w:t>
      </w:r>
      <w:r w:rsidRPr="001758DC">
        <w:rPr>
          <w:rFonts w:ascii="Times New Roman" w:eastAsia="仿宋_GB2312" w:hAnsi="Times New Roman"/>
          <w:color w:val="000000" w:themeColor="text1"/>
          <w:sz w:val="32"/>
          <w:szCs w:val="32"/>
          <w:shd w:val="clear" w:color="auto" w:fill="FFFFFF"/>
        </w:rPr>
        <w:t>3</w:t>
      </w:r>
      <w:r w:rsidRPr="001758DC">
        <w:rPr>
          <w:rFonts w:ascii="Times New Roman" w:eastAsia="仿宋_GB2312" w:hAnsi="Times New Roman"/>
          <w:color w:val="000000" w:themeColor="text1"/>
          <w:sz w:val="32"/>
          <w:szCs w:val="32"/>
          <w:shd w:val="clear" w:color="auto" w:fill="FFFFFF"/>
        </w:rPr>
        <w:t>个月。民办非企业单位未按照规定时限和要求参加年检或者未按要求完成整改、符合《社会组织信用信息管理办法》第十一条规定情形的，我局将依法将其列入活动异常名录；存在符合《民办非企业单位登记管理暂行条例》罚则情形的，依法给予行政处罚。</w:t>
      </w:r>
    </w:p>
    <w:p w:rsidR="008D7AA6" w:rsidRPr="001758DC" w:rsidRDefault="008D7AA6" w:rsidP="00CA16AC">
      <w:pPr>
        <w:pStyle w:val="a9"/>
        <w:spacing w:before="0" w:beforeAutospacing="0" w:after="0" w:afterAutospacing="0" w:line="600" w:lineRule="exact"/>
        <w:ind w:firstLine="645"/>
        <w:jc w:val="both"/>
        <w:rPr>
          <w:rFonts w:ascii="黑体" w:eastAsia="黑体" w:hAnsi="黑体"/>
          <w:color w:val="000000" w:themeColor="text1"/>
          <w:sz w:val="32"/>
          <w:szCs w:val="32"/>
        </w:rPr>
      </w:pPr>
      <w:r w:rsidRPr="001758DC">
        <w:rPr>
          <w:rFonts w:ascii="黑体" w:eastAsia="黑体" w:hAnsi="黑体"/>
          <w:color w:val="000000" w:themeColor="text1"/>
          <w:sz w:val="32"/>
          <w:szCs w:val="32"/>
          <w:shd w:val="clear" w:color="auto" w:fill="FFFFFF"/>
        </w:rPr>
        <w:t>五、注意事项</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（一）我局将视情要求民办非企业单位提交其他有关说明材料。对列入</w:t>
      </w:r>
      <w:r w:rsidRPr="001758DC">
        <w:rPr>
          <w:rFonts w:ascii="Times New Roman" w:eastAsia="仿宋_GB2312" w:hAnsi="Times New Roman"/>
          <w:color w:val="000000" w:themeColor="text1"/>
          <w:sz w:val="32"/>
          <w:szCs w:val="32"/>
          <w:shd w:val="clear" w:color="auto" w:fill="FFFFFF"/>
        </w:rPr>
        <w:t>2020</w:t>
      </w:r>
      <w:r w:rsidRPr="001758DC">
        <w:rPr>
          <w:rFonts w:ascii="Times New Roman" w:eastAsia="仿宋_GB2312" w:hAnsi="Times New Roman"/>
          <w:color w:val="000000" w:themeColor="text1"/>
          <w:sz w:val="32"/>
          <w:szCs w:val="32"/>
          <w:shd w:val="clear" w:color="auto" w:fill="FFFFFF"/>
        </w:rPr>
        <w:t>年度双随机抽查检查对象的民办非企业单位，将根据抽查结果，确定</w:t>
      </w:r>
      <w:r w:rsidRPr="001758DC">
        <w:rPr>
          <w:rFonts w:ascii="Times New Roman" w:eastAsia="仿宋_GB2312" w:hAnsi="Times New Roman"/>
          <w:color w:val="000000" w:themeColor="text1"/>
          <w:sz w:val="32"/>
          <w:szCs w:val="32"/>
          <w:shd w:val="clear" w:color="auto" w:fill="FFFFFF"/>
        </w:rPr>
        <w:t>2019</w:t>
      </w:r>
      <w:r w:rsidRPr="001758DC">
        <w:rPr>
          <w:rFonts w:ascii="Times New Roman" w:eastAsia="仿宋_GB2312" w:hAnsi="Times New Roman"/>
          <w:color w:val="000000" w:themeColor="text1"/>
          <w:sz w:val="32"/>
          <w:szCs w:val="32"/>
          <w:shd w:val="clear" w:color="auto" w:fill="FFFFFF"/>
        </w:rPr>
        <w:t>年度的年检结论。</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（二）民办非企业单位年检结论将在</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台州市民政局官网</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等媒体上向社会公告。</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（三）年检是登记管理机关和业务主管单位履行监督管理和业务指导的重要途径，也是法律法规明确的各民办非企业单位必须履行的法定义务，请各民办非企业单位严格按照相关要求，做</w:t>
      </w:r>
      <w:r w:rsidRPr="001758DC">
        <w:rPr>
          <w:rFonts w:ascii="Times New Roman" w:eastAsia="仿宋_GB2312" w:hAnsi="Times New Roman"/>
          <w:color w:val="000000" w:themeColor="text1"/>
          <w:sz w:val="32"/>
          <w:szCs w:val="32"/>
          <w:shd w:val="clear" w:color="auto" w:fill="FFFFFF"/>
        </w:rPr>
        <w:lastRenderedPageBreak/>
        <w:t>好年检工作。</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（四）具有慈善组织属性的民办非企业单位，在向登记管理机关报告的同时向社会公开其年度工作报告和财务会计报告。</w:t>
      </w:r>
    </w:p>
    <w:p w:rsidR="008D7AA6" w:rsidRPr="001758DC" w:rsidRDefault="008D7AA6" w:rsidP="001758DC">
      <w:pPr>
        <w:pStyle w:val="a9"/>
        <w:spacing w:before="0" w:beforeAutospacing="0" w:after="0" w:afterAutospacing="0" w:line="600" w:lineRule="exact"/>
        <w:ind w:firstLineChars="200" w:firstLine="640"/>
        <w:jc w:val="both"/>
        <w:rPr>
          <w:rFonts w:ascii="黑体" w:eastAsia="黑体" w:hAnsi="黑体"/>
          <w:color w:val="000000" w:themeColor="text1"/>
          <w:sz w:val="32"/>
          <w:szCs w:val="32"/>
        </w:rPr>
      </w:pPr>
      <w:r w:rsidRPr="001758DC">
        <w:rPr>
          <w:rFonts w:ascii="黑体" w:eastAsia="黑体" w:hAnsi="黑体"/>
          <w:color w:val="000000" w:themeColor="text1"/>
          <w:sz w:val="32"/>
          <w:szCs w:val="32"/>
          <w:shd w:val="clear" w:color="auto" w:fill="FFFFFF"/>
        </w:rPr>
        <w:t>六、联系方式</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联系单位：台州市民政局社会组织管理处</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地</w:t>
      </w:r>
      <w:r w:rsidRPr="001758DC">
        <w:rPr>
          <w:rFonts w:ascii="Times New Roman" w:eastAsia="仿宋_GB2312" w:hAnsi="Times New Roman"/>
          <w:color w:val="000000" w:themeColor="text1"/>
          <w:sz w:val="32"/>
          <w:szCs w:val="32"/>
          <w:shd w:val="clear" w:color="auto" w:fill="FFFFFF"/>
        </w:rPr>
        <w:t xml:space="preserve">   </w:t>
      </w:r>
      <w:r w:rsidRPr="001758DC">
        <w:rPr>
          <w:rFonts w:ascii="Times New Roman" w:eastAsia="仿宋_GB2312" w:hAnsi="Times New Roman"/>
          <w:color w:val="000000" w:themeColor="text1"/>
          <w:sz w:val="32"/>
          <w:szCs w:val="32"/>
          <w:shd w:val="clear" w:color="auto" w:fill="FFFFFF"/>
        </w:rPr>
        <w:t>址：台州市白云山西路</w:t>
      </w:r>
      <w:r w:rsidRPr="001758DC">
        <w:rPr>
          <w:rFonts w:ascii="Times New Roman" w:eastAsia="仿宋_GB2312" w:hAnsi="Times New Roman"/>
          <w:color w:val="000000" w:themeColor="text1"/>
          <w:sz w:val="32"/>
          <w:szCs w:val="32"/>
          <w:shd w:val="clear" w:color="auto" w:fill="FFFFFF"/>
        </w:rPr>
        <w:t>299</w:t>
      </w:r>
      <w:r w:rsidRPr="001758DC">
        <w:rPr>
          <w:rFonts w:ascii="Times New Roman" w:eastAsia="仿宋_GB2312" w:hAnsi="Times New Roman"/>
          <w:color w:val="000000" w:themeColor="text1"/>
          <w:sz w:val="32"/>
          <w:szCs w:val="32"/>
          <w:shd w:val="clear" w:color="auto" w:fill="FFFFFF"/>
        </w:rPr>
        <w:t>号</w:t>
      </w:r>
      <w:r w:rsidRPr="001758DC">
        <w:rPr>
          <w:rFonts w:ascii="Times New Roman" w:eastAsia="仿宋_GB2312" w:hAnsi="Times New Roman"/>
          <w:color w:val="000000" w:themeColor="text1"/>
          <w:sz w:val="32"/>
          <w:szCs w:val="32"/>
          <w:shd w:val="clear" w:color="auto" w:fill="FFFFFF"/>
        </w:rPr>
        <w:t>1217</w:t>
      </w:r>
      <w:r w:rsidRPr="001758DC">
        <w:rPr>
          <w:rFonts w:ascii="Times New Roman" w:eastAsia="仿宋_GB2312" w:hAnsi="Times New Roman"/>
          <w:color w:val="000000" w:themeColor="text1"/>
          <w:sz w:val="32"/>
          <w:szCs w:val="32"/>
          <w:shd w:val="clear" w:color="auto" w:fill="FFFFFF"/>
        </w:rPr>
        <w:t>室</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shd w:val="clear" w:color="auto" w:fill="FFFFFF"/>
        </w:rPr>
      </w:pPr>
      <w:r w:rsidRPr="001758DC">
        <w:rPr>
          <w:rFonts w:ascii="Times New Roman" w:eastAsia="仿宋_GB2312" w:hAnsi="Times New Roman"/>
          <w:color w:val="000000" w:themeColor="text1"/>
          <w:sz w:val="32"/>
          <w:szCs w:val="32"/>
          <w:shd w:val="clear" w:color="auto" w:fill="FFFFFF"/>
        </w:rPr>
        <w:t>联系电话：</w:t>
      </w:r>
      <w:r w:rsidRPr="001758DC">
        <w:rPr>
          <w:rFonts w:ascii="Times New Roman" w:eastAsia="仿宋_GB2312" w:hAnsi="Times New Roman"/>
          <w:color w:val="000000" w:themeColor="text1"/>
          <w:sz w:val="32"/>
          <w:szCs w:val="32"/>
          <w:shd w:val="clear" w:color="auto" w:fill="FFFFFF"/>
        </w:rPr>
        <w:t>0576—88698286</w:t>
      </w:r>
      <w:r w:rsidRPr="001758DC">
        <w:rPr>
          <w:rFonts w:ascii="Times New Roman" w:eastAsia="仿宋_GB2312" w:hAnsi="Times New Roman"/>
          <w:color w:val="000000" w:themeColor="text1"/>
          <w:sz w:val="32"/>
          <w:szCs w:val="32"/>
          <w:shd w:val="clear" w:color="auto" w:fill="FFFFFF"/>
        </w:rPr>
        <w:t>，</w:t>
      </w:r>
      <w:r w:rsidRPr="001758DC">
        <w:rPr>
          <w:rFonts w:ascii="Times New Roman" w:eastAsia="仿宋_GB2312" w:hAnsi="Times New Roman"/>
          <w:color w:val="000000" w:themeColor="text1"/>
          <w:sz w:val="32"/>
          <w:szCs w:val="32"/>
          <w:shd w:val="clear" w:color="auto" w:fill="FFFFFF"/>
        </w:rPr>
        <w:t>88698305</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网上填报技术咨询：</w:t>
      </w:r>
      <w:r w:rsidRPr="001758DC">
        <w:rPr>
          <w:rFonts w:ascii="Times New Roman" w:eastAsia="仿宋_GB2312" w:hAnsi="Times New Roman"/>
          <w:color w:val="000000" w:themeColor="text1"/>
          <w:sz w:val="32"/>
          <w:szCs w:val="32"/>
          <w:shd w:val="clear" w:color="auto" w:fill="FFFFFF"/>
        </w:rPr>
        <w:t>0571—88880700</w:t>
      </w:r>
    </w:p>
    <w:p w:rsidR="008D7AA6" w:rsidRPr="001758DC" w:rsidRDefault="008D7AA6" w:rsidP="00CA16AC">
      <w:pPr>
        <w:pStyle w:val="a9"/>
        <w:spacing w:before="0" w:beforeAutospacing="0" w:after="0" w:afterAutospacing="0" w:line="600" w:lineRule="exact"/>
        <w:ind w:firstLine="645"/>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 </w:t>
      </w:r>
    </w:p>
    <w:p w:rsidR="008D7AA6" w:rsidRPr="001758DC" w:rsidRDefault="008D7AA6" w:rsidP="001758DC">
      <w:pPr>
        <w:pStyle w:val="a9"/>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附件：</w:t>
      </w:r>
      <w:r w:rsidRPr="001758DC">
        <w:rPr>
          <w:rFonts w:ascii="Times New Roman" w:eastAsia="仿宋_GB2312" w:hAnsi="Times New Roman"/>
          <w:color w:val="000000" w:themeColor="text1"/>
          <w:sz w:val="32"/>
          <w:szCs w:val="32"/>
          <w:shd w:val="clear" w:color="auto" w:fill="FFFFFF"/>
        </w:rPr>
        <w:t>2020</w:t>
      </w:r>
      <w:r w:rsidRPr="001758DC">
        <w:rPr>
          <w:rFonts w:ascii="Times New Roman" w:eastAsia="仿宋_GB2312" w:hAnsi="Times New Roman"/>
          <w:color w:val="000000" w:themeColor="text1"/>
          <w:sz w:val="32"/>
          <w:szCs w:val="32"/>
          <w:shd w:val="clear" w:color="auto" w:fill="FFFFFF"/>
        </w:rPr>
        <w:t>年度双随机抽查检查对象名单</w:t>
      </w:r>
    </w:p>
    <w:p w:rsidR="008D7AA6" w:rsidRDefault="008D7AA6" w:rsidP="00CA16AC">
      <w:pPr>
        <w:pStyle w:val="a9"/>
        <w:spacing w:before="0" w:beforeAutospacing="0" w:after="0" w:afterAutospacing="0" w:line="600" w:lineRule="exact"/>
        <w:ind w:firstLine="645"/>
        <w:jc w:val="both"/>
        <w:rPr>
          <w:rFonts w:ascii="Times New Roman" w:eastAsia="仿宋_GB2312" w:hAnsi="Times New Roman" w:hint="eastAsia"/>
          <w:color w:val="000000" w:themeColor="text1"/>
          <w:sz w:val="32"/>
          <w:szCs w:val="32"/>
          <w:shd w:val="clear" w:color="auto" w:fill="FFFFFF"/>
        </w:rPr>
      </w:pPr>
      <w:r w:rsidRPr="001758DC">
        <w:rPr>
          <w:rFonts w:ascii="Times New Roman" w:eastAsia="仿宋_GB2312" w:hAnsi="Times New Roman"/>
          <w:color w:val="000000" w:themeColor="text1"/>
          <w:sz w:val="32"/>
          <w:szCs w:val="32"/>
          <w:shd w:val="clear" w:color="auto" w:fill="FFFFFF"/>
        </w:rPr>
        <w:t> </w:t>
      </w:r>
    </w:p>
    <w:p w:rsidR="001758DC" w:rsidRPr="001758DC" w:rsidRDefault="001758DC" w:rsidP="00CA16AC">
      <w:pPr>
        <w:pStyle w:val="a9"/>
        <w:spacing w:before="0" w:beforeAutospacing="0" w:after="0" w:afterAutospacing="0" w:line="600" w:lineRule="exact"/>
        <w:ind w:firstLine="645"/>
        <w:jc w:val="both"/>
        <w:rPr>
          <w:rFonts w:ascii="Times New Roman" w:eastAsia="仿宋_GB2312" w:hAnsi="Times New Roman"/>
          <w:color w:val="000000" w:themeColor="text1"/>
          <w:sz w:val="32"/>
          <w:szCs w:val="32"/>
        </w:rPr>
      </w:pPr>
    </w:p>
    <w:p w:rsidR="001758DC" w:rsidRDefault="008D7AA6" w:rsidP="001758DC">
      <w:pPr>
        <w:pStyle w:val="a9"/>
        <w:spacing w:before="0" w:beforeAutospacing="0" w:after="0" w:afterAutospacing="0" w:line="600" w:lineRule="exact"/>
        <w:ind w:firstLine="645"/>
        <w:jc w:val="both"/>
        <w:rPr>
          <w:rFonts w:ascii="Times New Roman" w:eastAsia="仿宋_GB2312" w:hAnsi="Times New Roman" w:hint="eastAsia"/>
          <w:color w:val="000000" w:themeColor="text1"/>
          <w:sz w:val="32"/>
          <w:szCs w:val="32"/>
        </w:rPr>
      </w:pPr>
      <w:r w:rsidRPr="001758DC">
        <w:rPr>
          <w:rFonts w:ascii="Times New Roman" w:eastAsia="仿宋_GB2312" w:hAnsi="Times New Roman"/>
          <w:color w:val="000000" w:themeColor="text1"/>
          <w:sz w:val="32"/>
          <w:szCs w:val="32"/>
          <w:shd w:val="clear" w:color="auto" w:fill="FFFFFF"/>
        </w:rPr>
        <w:t> </w:t>
      </w:r>
      <w:r w:rsidR="00CA16AC" w:rsidRPr="001758DC">
        <w:rPr>
          <w:rFonts w:ascii="Times New Roman" w:eastAsia="仿宋_GB2312" w:hAnsi="Times New Roman" w:hint="eastAsia"/>
          <w:color w:val="000000" w:themeColor="text1"/>
          <w:sz w:val="32"/>
          <w:szCs w:val="32"/>
          <w:shd w:val="clear" w:color="auto" w:fill="FFFFFF"/>
        </w:rPr>
        <w:t xml:space="preserve">                               </w:t>
      </w:r>
      <w:r w:rsidRPr="001758DC">
        <w:rPr>
          <w:rFonts w:ascii="Times New Roman" w:eastAsia="仿宋_GB2312" w:hAnsi="Times New Roman"/>
          <w:color w:val="000000" w:themeColor="text1"/>
          <w:sz w:val="32"/>
          <w:szCs w:val="32"/>
          <w:shd w:val="clear" w:color="auto" w:fill="FFFFFF"/>
        </w:rPr>
        <w:t>台州市民政局</w:t>
      </w:r>
    </w:p>
    <w:p w:rsidR="008D7AA6" w:rsidRPr="001758DC" w:rsidRDefault="008D7AA6" w:rsidP="001758DC">
      <w:pPr>
        <w:pStyle w:val="a9"/>
        <w:spacing w:before="0" w:beforeAutospacing="0" w:after="0" w:afterAutospacing="0" w:line="600" w:lineRule="exact"/>
        <w:ind w:firstLineChars="1700" w:firstLine="5440"/>
        <w:jc w:val="both"/>
        <w:rPr>
          <w:rFonts w:ascii="Times New Roman" w:eastAsia="仿宋_GB2312" w:hAnsi="Times New Roman"/>
          <w:color w:val="000000" w:themeColor="text1"/>
          <w:sz w:val="32"/>
          <w:szCs w:val="32"/>
        </w:rPr>
      </w:pPr>
      <w:r w:rsidRPr="001758DC">
        <w:rPr>
          <w:rFonts w:ascii="Times New Roman" w:eastAsia="仿宋_GB2312" w:hAnsi="Times New Roman"/>
          <w:color w:val="000000" w:themeColor="text1"/>
          <w:sz w:val="32"/>
          <w:szCs w:val="32"/>
          <w:shd w:val="clear" w:color="auto" w:fill="FFFFFF"/>
        </w:rPr>
        <w:t>2020</w:t>
      </w:r>
      <w:r w:rsidRPr="001758DC">
        <w:rPr>
          <w:rFonts w:ascii="Times New Roman" w:eastAsia="仿宋_GB2312" w:hAnsi="Times New Roman"/>
          <w:color w:val="000000" w:themeColor="text1"/>
          <w:sz w:val="32"/>
          <w:szCs w:val="32"/>
          <w:shd w:val="clear" w:color="auto" w:fill="FFFFFF"/>
        </w:rPr>
        <w:t>年</w:t>
      </w:r>
      <w:r w:rsidRPr="001758DC">
        <w:rPr>
          <w:rFonts w:ascii="Times New Roman" w:eastAsia="仿宋_GB2312" w:hAnsi="Times New Roman"/>
          <w:color w:val="000000" w:themeColor="text1"/>
          <w:sz w:val="32"/>
          <w:szCs w:val="32"/>
          <w:shd w:val="clear" w:color="auto" w:fill="FFFFFF"/>
        </w:rPr>
        <w:t>4</w:t>
      </w:r>
      <w:r w:rsidRPr="001758DC">
        <w:rPr>
          <w:rFonts w:ascii="Times New Roman" w:eastAsia="仿宋_GB2312" w:hAnsi="Times New Roman"/>
          <w:color w:val="000000" w:themeColor="text1"/>
          <w:sz w:val="32"/>
          <w:szCs w:val="32"/>
          <w:shd w:val="clear" w:color="auto" w:fill="FFFFFF"/>
        </w:rPr>
        <w:t>月</w:t>
      </w:r>
      <w:r w:rsidR="00CA16AC" w:rsidRPr="001758DC">
        <w:rPr>
          <w:rFonts w:ascii="Times New Roman" w:eastAsia="仿宋_GB2312" w:hAnsi="Times New Roman" w:hint="eastAsia"/>
          <w:color w:val="000000" w:themeColor="text1"/>
          <w:sz w:val="32"/>
          <w:szCs w:val="32"/>
          <w:shd w:val="clear" w:color="auto" w:fill="FFFFFF"/>
        </w:rPr>
        <w:t>10</w:t>
      </w:r>
      <w:r w:rsidRPr="001758DC">
        <w:rPr>
          <w:rFonts w:ascii="Times New Roman" w:eastAsia="仿宋_GB2312" w:hAnsi="Times New Roman"/>
          <w:color w:val="000000" w:themeColor="text1"/>
          <w:sz w:val="32"/>
          <w:szCs w:val="32"/>
          <w:shd w:val="clear" w:color="auto" w:fill="FFFFFF"/>
        </w:rPr>
        <w:t>日</w:t>
      </w:r>
    </w:p>
    <w:p w:rsidR="008D7AA6" w:rsidRDefault="008D7AA6" w:rsidP="008D7AA6">
      <w:pPr>
        <w:rPr>
          <w:rFonts w:ascii="Times New Roman" w:eastAsia="仿宋_GB2312" w:hAnsi="Times New Roman" w:cs="Times New Roman" w:hint="eastAsia"/>
          <w:color w:val="000000" w:themeColor="text1"/>
        </w:rPr>
      </w:pPr>
    </w:p>
    <w:p w:rsidR="001758DC" w:rsidRDefault="001758DC" w:rsidP="008D7AA6">
      <w:pPr>
        <w:rPr>
          <w:rFonts w:ascii="Times New Roman" w:eastAsia="仿宋_GB2312" w:hAnsi="Times New Roman" w:cs="Times New Roman" w:hint="eastAsia"/>
          <w:color w:val="000000" w:themeColor="text1"/>
        </w:rPr>
      </w:pPr>
    </w:p>
    <w:p w:rsidR="001758DC" w:rsidRDefault="001758DC" w:rsidP="008D7AA6">
      <w:pPr>
        <w:rPr>
          <w:rFonts w:ascii="Times New Roman" w:eastAsia="仿宋_GB2312" w:hAnsi="Times New Roman" w:cs="Times New Roman" w:hint="eastAsia"/>
          <w:color w:val="000000" w:themeColor="text1"/>
        </w:rPr>
      </w:pPr>
    </w:p>
    <w:p w:rsidR="001758DC" w:rsidRDefault="001758DC" w:rsidP="008D7AA6">
      <w:pPr>
        <w:rPr>
          <w:rFonts w:ascii="Times New Roman" w:eastAsia="仿宋_GB2312" w:hAnsi="Times New Roman" w:cs="Times New Roman" w:hint="eastAsia"/>
          <w:color w:val="000000" w:themeColor="text1"/>
        </w:rPr>
      </w:pPr>
    </w:p>
    <w:p w:rsidR="001758DC" w:rsidRDefault="001758DC" w:rsidP="008D7AA6">
      <w:pPr>
        <w:rPr>
          <w:rFonts w:ascii="Times New Roman" w:eastAsia="仿宋_GB2312" w:hAnsi="Times New Roman" w:cs="Times New Roman" w:hint="eastAsia"/>
          <w:color w:val="000000" w:themeColor="text1"/>
        </w:rPr>
      </w:pPr>
    </w:p>
    <w:p w:rsidR="001758DC" w:rsidRDefault="001758DC" w:rsidP="008D7AA6">
      <w:pPr>
        <w:rPr>
          <w:rFonts w:ascii="Times New Roman" w:eastAsia="仿宋_GB2312" w:hAnsi="Times New Roman" w:cs="Times New Roman" w:hint="eastAsia"/>
          <w:color w:val="000000" w:themeColor="text1"/>
        </w:rPr>
      </w:pPr>
    </w:p>
    <w:p w:rsidR="001758DC" w:rsidRDefault="001758DC" w:rsidP="008D7AA6">
      <w:pPr>
        <w:rPr>
          <w:rFonts w:ascii="Times New Roman" w:eastAsia="仿宋_GB2312" w:hAnsi="Times New Roman" w:cs="Times New Roman" w:hint="eastAsia"/>
          <w:color w:val="000000" w:themeColor="text1"/>
        </w:rPr>
      </w:pPr>
    </w:p>
    <w:p w:rsidR="001758DC" w:rsidRDefault="001758DC" w:rsidP="008D7AA6">
      <w:pPr>
        <w:rPr>
          <w:rFonts w:ascii="Times New Roman" w:eastAsia="仿宋_GB2312" w:hAnsi="Times New Roman" w:cs="Times New Roman" w:hint="eastAsia"/>
          <w:color w:val="000000" w:themeColor="text1"/>
        </w:rPr>
      </w:pPr>
    </w:p>
    <w:p w:rsidR="001758DC" w:rsidRDefault="001758DC" w:rsidP="008D7AA6">
      <w:pPr>
        <w:rPr>
          <w:rFonts w:ascii="Times New Roman" w:eastAsia="仿宋_GB2312" w:hAnsi="Times New Roman" w:cs="Times New Roman" w:hint="eastAsia"/>
          <w:color w:val="000000" w:themeColor="text1"/>
        </w:rPr>
      </w:pPr>
    </w:p>
    <w:p w:rsidR="001758DC" w:rsidRDefault="001758DC" w:rsidP="008D7AA6">
      <w:pPr>
        <w:rPr>
          <w:rFonts w:ascii="Times New Roman" w:eastAsia="仿宋_GB2312" w:hAnsi="Times New Roman" w:cs="Times New Roman" w:hint="eastAsia"/>
          <w:color w:val="000000" w:themeColor="text1"/>
        </w:rPr>
      </w:pPr>
    </w:p>
    <w:p w:rsidR="001758DC" w:rsidRDefault="001758DC" w:rsidP="008D7AA6">
      <w:pPr>
        <w:rPr>
          <w:rFonts w:ascii="Times New Roman" w:eastAsia="仿宋_GB2312" w:hAnsi="Times New Roman" w:cs="Times New Roman" w:hint="eastAsia"/>
          <w:color w:val="000000" w:themeColor="text1"/>
        </w:rPr>
      </w:pPr>
    </w:p>
    <w:p w:rsidR="001758DC" w:rsidRDefault="001758DC" w:rsidP="008D7AA6">
      <w:pPr>
        <w:rPr>
          <w:rFonts w:ascii="Times New Roman" w:eastAsia="仿宋_GB2312" w:hAnsi="Times New Roman" w:cs="Times New Roman" w:hint="eastAsia"/>
          <w:color w:val="000000" w:themeColor="text1"/>
        </w:rPr>
      </w:pPr>
    </w:p>
    <w:p w:rsidR="001758DC" w:rsidRDefault="001758DC" w:rsidP="008D7AA6">
      <w:pPr>
        <w:rPr>
          <w:rFonts w:ascii="Times New Roman" w:eastAsia="仿宋_GB2312" w:hAnsi="Times New Roman" w:cs="Times New Roman" w:hint="eastAsia"/>
          <w:color w:val="000000" w:themeColor="text1"/>
        </w:rPr>
      </w:pPr>
    </w:p>
    <w:p w:rsidR="001758DC" w:rsidRPr="008D7AA6" w:rsidRDefault="001758DC" w:rsidP="008D7AA6">
      <w:pPr>
        <w:rPr>
          <w:rFonts w:ascii="Times New Roman" w:eastAsia="仿宋_GB2312" w:hAnsi="Times New Roman" w:cs="Times New Roman"/>
          <w:color w:val="000000" w:themeColor="text1"/>
        </w:rPr>
      </w:pPr>
    </w:p>
    <w:p w:rsidR="008D7AA6" w:rsidRPr="001758DC" w:rsidRDefault="008D7AA6" w:rsidP="008D7AA6">
      <w:pPr>
        <w:pStyle w:val="a9"/>
        <w:widowControl/>
        <w:spacing w:before="0" w:beforeAutospacing="0" w:after="0" w:afterAutospacing="0" w:line="585" w:lineRule="atLeast"/>
        <w:rPr>
          <w:rFonts w:ascii="黑体" w:eastAsia="黑体" w:hAnsi="黑体"/>
          <w:color w:val="000000" w:themeColor="text1"/>
          <w:sz w:val="30"/>
          <w:szCs w:val="30"/>
        </w:rPr>
      </w:pPr>
      <w:r w:rsidRPr="001758DC">
        <w:rPr>
          <w:rFonts w:ascii="黑体" w:eastAsia="黑体" w:hAnsi="黑体"/>
          <w:color w:val="000000" w:themeColor="text1"/>
          <w:sz w:val="30"/>
          <w:szCs w:val="30"/>
          <w:shd w:val="clear" w:color="auto" w:fill="FFFFFF"/>
        </w:rPr>
        <w:lastRenderedPageBreak/>
        <w:t>附件</w:t>
      </w:r>
    </w:p>
    <w:p w:rsidR="008D7AA6" w:rsidRPr="00CA16AC" w:rsidRDefault="008D7AA6" w:rsidP="00CA16AC">
      <w:pPr>
        <w:pStyle w:val="a9"/>
        <w:widowControl/>
        <w:spacing w:beforeLines="50" w:beforeAutospacing="0" w:afterLines="100" w:afterAutospacing="0" w:line="585" w:lineRule="atLeast"/>
        <w:jc w:val="center"/>
        <w:rPr>
          <w:rFonts w:ascii="方正小标宋简体" w:eastAsia="方正小标宋简体" w:hAnsi="Times New Roman" w:hint="eastAsia"/>
          <w:b/>
          <w:color w:val="000000" w:themeColor="text1"/>
          <w:sz w:val="38"/>
          <w:szCs w:val="38"/>
        </w:rPr>
      </w:pPr>
      <w:r w:rsidRPr="00CA16AC">
        <w:rPr>
          <w:rStyle w:val="aa"/>
          <w:rFonts w:ascii="方正小标宋简体" w:eastAsia="方正小标宋简体" w:hAnsi="Times New Roman" w:hint="eastAsia"/>
          <w:b w:val="0"/>
          <w:bCs/>
          <w:color w:val="000000" w:themeColor="text1"/>
          <w:sz w:val="38"/>
          <w:szCs w:val="38"/>
          <w:shd w:val="clear" w:color="auto" w:fill="FFFFFF"/>
        </w:rPr>
        <w:t>2020年度双随机抽查检查对象名单</w:t>
      </w:r>
    </w:p>
    <w:tbl>
      <w:tblPr>
        <w:tblW w:w="885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825"/>
        <w:gridCol w:w="4664"/>
        <w:gridCol w:w="3361"/>
      </w:tblGrid>
      <w:tr w:rsidR="008D7AA6" w:rsidRPr="008D7AA6" w:rsidTr="004230DE">
        <w:trPr>
          <w:trHeight w:val="450"/>
          <w:tblHeader/>
          <w:jc w:val="center"/>
        </w:trPr>
        <w:tc>
          <w:tcPr>
            <w:tcW w:w="82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序号</w:t>
            </w:r>
          </w:p>
        </w:tc>
        <w:tc>
          <w:tcPr>
            <w:tcW w:w="4664" w:type="dxa"/>
            <w:tcBorders>
              <w:top w:val="single" w:sz="6" w:space="0" w:color="auto"/>
              <w:left w:val="nil"/>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主</w:t>
            </w:r>
            <w:r w:rsidRPr="008D7AA6">
              <w:rPr>
                <w:rFonts w:ascii="Times New Roman" w:eastAsia="仿宋_GB2312" w:hAnsi="Times New Roman"/>
                <w:color w:val="000000" w:themeColor="text1"/>
                <w:sz w:val="28"/>
                <w:szCs w:val="28"/>
              </w:rPr>
              <w:t xml:space="preserve">  </w:t>
            </w:r>
            <w:r w:rsidRPr="008D7AA6">
              <w:rPr>
                <w:rFonts w:ascii="Times New Roman" w:eastAsia="仿宋_GB2312" w:hAnsi="Times New Roman"/>
                <w:color w:val="000000" w:themeColor="text1"/>
                <w:sz w:val="28"/>
                <w:szCs w:val="28"/>
              </w:rPr>
              <w:t>体</w:t>
            </w:r>
            <w:r w:rsidRPr="008D7AA6">
              <w:rPr>
                <w:rFonts w:ascii="Times New Roman" w:eastAsia="仿宋_GB2312" w:hAnsi="Times New Roman"/>
                <w:color w:val="000000" w:themeColor="text1"/>
                <w:sz w:val="28"/>
                <w:szCs w:val="28"/>
              </w:rPr>
              <w:t xml:space="preserve">  </w:t>
            </w:r>
            <w:r w:rsidRPr="008D7AA6">
              <w:rPr>
                <w:rFonts w:ascii="Times New Roman" w:eastAsia="仿宋_GB2312" w:hAnsi="Times New Roman"/>
                <w:color w:val="000000" w:themeColor="text1"/>
                <w:sz w:val="28"/>
                <w:szCs w:val="28"/>
              </w:rPr>
              <w:t>名</w:t>
            </w:r>
            <w:r w:rsidRPr="008D7AA6">
              <w:rPr>
                <w:rFonts w:ascii="Times New Roman" w:eastAsia="仿宋_GB2312" w:hAnsi="Times New Roman"/>
                <w:color w:val="000000" w:themeColor="text1"/>
                <w:sz w:val="28"/>
                <w:szCs w:val="28"/>
              </w:rPr>
              <w:t xml:space="preserve">  </w:t>
            </w:r>
            <w:r w:rsidRPr="008D7AA6">
              <w:rPr>
                <w:rFonts w:ascii="Times New Roman" w:eastAsia="仿宋_GB2312" w:hAnsi="Times New Roman"/>
                <w:color w:val="000000" w:themeColor="text1"/>
                <w:sz w:val="28"/>
                <w:szCs w:val="28"/>
              </w:rPr>
              <w:t>称</w:t>
            </w:r>
          </w:p>
        </w:tc>
        <w:tc>
          <w:tcPr>
            <w:tcW w:w="3361" w:type="dxa"/>
            <w:tcBorders>
              <w:top w:val="single" w:sz="6" w:space="0" w:color="auto"/>
              <w:left w:val="nil"/>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主体编码</w:t>
            </w:r>
          </w:p>
        </w:tc>
      </w:tr>
      <w:tr w:rsidR="008D7AA6" w:rsidRPr="008D7AA6" w:rsidTr="004230DE">
        <w:trPr>
          <w:trHeight w:val="450"/>
          <w:jc w:val="center"/>
        </w:trPr>
        <w:tc>
          <w:tcPr>
            <w:tcW w:w="825" w:type="dxa"/>
            <w:tcBorders>
              <w:top w:val="nil"/>
              <w:left w:val="single" w:sz="6" w:space="0" w:color="auto"/>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1</w:t>
            </w:r>
          </w:p>
        </w:tc>
        <w:tc>
          <w:tcPr>
            <w:tcW w:w="4664" w:type="dxa"/>
            <w:tcBorders>
              <w:top w:val="nil"/>
              <w:left w:val="nil"/>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台州市南洋消防职业培训学校</w:t>
            </w:r>
          </w:p>
        </w:tc>
        <w:tc>
          <w:tcPr>
            <w:tcW w:w="3361" w:type="dxa"/>
            <w:tcBorders>
              <w:top w:val="nil"/>
              <w:left w:val="nil"/>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52331000MJ97997943</w:t>
            </w:r>
          </w:p>
        </w:tc>
      </w:tr>
      <w:tr w:rsidR="008D7AA6" w:rsidRPr="008D7AA6" w:rsidTr="004230DE">
        <w:trPr>
          <w:trHeight w:val="450"/>
          <w:jc w:val="center"/>
        </w:trPr>
        <w:tc>
          <w:tcPr>
            <w:tcW w:w="825" w:type="dxa"/>
            <w:tcBorders>
              <w:top w:val="nil"/>
              <w:left w:val="single" w:sz="6" w:space="0" w:color="auto"/>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2</w:t>
            </w:r>
          </w:p>
        </w:tc>
        <w:tc>
          <w:tcPr>
            <w:tcW w:w="4664" w:type="dxa"/>
            <w:tcBorders>
              <w:top w:val="nil"/>
              <w:left w:val="nil"/>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台州市圣庭生物信息研究所</w:t>
            </w:r>
          </w:p>
        </w:tc>
        <w:tc>
          <w:tcPr>
            <w:tcW w:w="3361" w:type="dxa"/>
            <w:tcBorders>
              <w:top w:val="nil"/>
              <w:left w:val="nil"/>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523310003415200553</w:t>
            </w:r>
          </w:p>
        </w:tc>
      </w:tr>
      <w:tr w:rsidR="008D7AA6" w:rsidRPr="008D7AA6" w:rsidTr="004230DE">
        <w:trPr>
          <w:trHeight w:val="450"/>
          <w:jc w:val="center"/>
        </w:trPr>
        <w:tc>
          <w:tcPr>
            <w:tcW w:w="825" w:type="dxa"/>
            <w:tcBorders>
              <w:top w:val="nil"/>
              <w:left w:val="single" w:sz="6" w:space="0" w:color="auto"/>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3</w:t>
            </w:r>
          </w:p>
        </w:tc>
        <w:tc>
          <w:tcPr>
            <w:tcW w:w="4664" w:type="dxa"/>
            <w:tcBorders>
              <w:top w:val="nil"/>
              <w:left w:val="nil"/>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台州市台农种业育种研究所</w:t>
            </w:r>
          </w:p>
        </w:tc>
        <w:tc>
          <w:tcPr>
            <w:tcW w:w="3361" w:type="dxa"/>
            <w:tcBorders>
              <w:top w:val="nil"/>
              <w:left w:val="nil"/>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52331000336469216P</w:t>
            </w:r>
          </w:p>
        </w:tc>
      </w:tr>
      <w:tr w:rsidR="008D7AA6" w:rsidRPr="008D7AA6" w:rsidTr="004230DE">
        <w:trPr>
          <w:trHeight w:val="450"/>
          <w:jc w:val="center"/>
        </w:trPr>
        <w:tc>
          <w:tcPr>
            <w:tcW w:w="825" w:type="dxa"/>
            <w:tcBorders>
              <w:top w:val="nil"/>
              <w:left w:val="single" w:sz="6" w:space="0" w:color="auto"/>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4</w:t>
            </w:r>
          </w:p>
        </w:tc>
        <w:tc>
          <w:tcPr>
            <w:tcW w:w="4664" w:type="dxa"/>
            <w:tcBorders>
              <w:top w:val="nil"/>
              <w:left w:val="nil"/>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台州市铂时职业培训学校</w:t>
            </w:r>
          </w:p>
        </w:tc>
        <w:tc>
          <w:tcPr>
            <w:tcW w:w="3361" w:type="dxa"/>
            <w:tcBorders>
              <w:top w:val="nil"/>
              <w:left w:val="nil"/>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52331000322211978B</w:t>
            </w:r>
          </w:p>
        </w:tc>
      </w:tr>
      <w:tr w:rsidR="008D7AA6" w:rsidRPr="008D7AA6" w:rsidTr="004230DE">
        <w:trPr>
          <w:trHeight w:val="450"/>
          <w:jc w:val="center"/>
        </w:trPr>
        <w:tc>
          <w:tcPr>
            <w:tcW w:w="825" w:type="dxa"/>
            <w:tcBorders>
              <w:top w:val="nil"/>
              <w:left w:val="single" w:sz="6" w:space="0" w:color="auto"/>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5</w:t>
            </w:r>
          </w:p>
        </w:tc>
        <w:tc>
          <w:tcPr>
            <w:tcW w:w="4664" w:type="dxa"/>
            <w:tcBorders>
              <w:top w:val="nil"/>
              <w:left w:val="nil"/>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台州市文通武术馆</w:t>
            </w:r>
          </w:p>
        </w:tc>
        <w:tc>
          <w:tcPr>
            <w:tcW w:w="3361" w:type="dxa"/>
            <w:tcBorders>
              <w:top w:val="nil"/>
              <w:left w:val="nil"/>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52331000310503527C</w:t>
            </w:r>
          </w:p>
        </w:tc>
      </w:tr>
      <w:tr w:rsidR="008D7AA6" w:rsidRPr="008D7AA6" w:rsidTr="004230DE">
        <w:trPr>
          <w:trHeight w:val="450"/>
          <w:jc w:val="center"/>
        </w:trPr>
        <w:tc>
          <w:tcPr>
            <w:tcW w:w="825" w:type="dxa"/>
            <w:tcBorders>
              <w:top w:val="nil"/>
              <w:left w:val="single" w:sz="6" w:space="0" w:color="auto"/>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6</w:t>
            </w:r>
          </w:p>
        </w:tc>
        <w:tc>
          <w:tcPr>
            <w:tcW w:w="4664" w:type="dxa"/>
            <w:tcBorders>
              <w:top w:val="nil"/>
              <w:left w:val="nil"/>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台州市浩普职业培训学校</w:t>
            </w:r>
          </w:p>
        </w:tc>
        <w:tc>
          <w:tcPr>
            <w:tcW w:w="3361" w:type="dxa"/>
            <w:tcBorders>
              <w:top w:val="nil"/>
              <w:left w:val="nil"/>
              <w:bottom w:val="single" w:sz="6" w:space="0" w:color="auto"/>
              <w:right w:val="single" w:sz="6" w:space="0" w:color="auto"/>
            </w:tcBorders>
            <w:tcMar>
              <w:top w:w="30" w:type="dxa"/>
              <w:left w:w="60" w:type="dxa"/>
              <w:bottom w:w="30" w:type="dxa"/>
              <w:right w:w="60" w:type="dxa"/>
            </w:tcMar>
            <w:vAlign w:val="center"/>
          </w:tcPr>
          <w:p w:rsidR="008D7AA6" w:rsidRPr="008D7AA6" w:rsidRDefault="008D7AA6" w:rsidP="004230DE">
            <w:pPr>
              <w:pStyle w:val="a9"/>
              <w:widowControl/>
              <w:jc w:val="center"/>
              <w:rPr>
                <w:rFonts w:ascii="Times New Roman" w:eastAsia="仿宋_GB2312" w:hAnsi="Times New Roman"/>
                <w:color w:val="000000" w:themeColor="text1"/>
                <w:sz w:val="28"/>
                <w:szCs w:val="28"/>
              </w:rPr>
            </w:pPr>
            <w:r w:rsidRPr="008D7AA6">
              <w:rPr>
                <w:rFonts w:ascii="Times New Roman" w:eastAsia="仿宋_GB2312" w:hAnsi="Times New Roman"/>
                <w:color w:val="000000" w:themeColor="text1"/>
                <w:sz w:val="28"/>
                <w:szCs w:val="28"/>
              </w:rPr>
              <w:t>52331000554764758G</w:t>
            </w:r>
          </w:p>
        </w:tc>
      </w:tr>
    </w:tbl>
    <w:p w:rsidR="008D7AA6" w:rsidRPr="008D7AA6" w:rsidRDefault="008D7AA6" w:rsidP="008D7AA6">
      <w:pPr>
        <w:rPr>
          <w:rFonts w:ascii="Times New Roman" w:eastAsia="仿宋_GB2312" w:hAnsi="Times New Roman" w:cs="Times New Roman"/>
          <w:color w:val="000000" w:themeColor="text1"/>
        </w:rPr>
      </w:pPr>
    </w:p>
    <w:p w:rsidR="00E97607" w:rsidRPr="008D7AA6" w:rsidRDefault="001F0187">
      <w:pPr>
        <w:spacing w:line="400" w:lineRule="exact"/>
        <w:jc w:val="center"/>
        <w:rPr>
          <w:rFonts w:ascii="Times New Roman" w:hAnsi="Times New Roman" w:cs="Times New Roman"/>
          <w:b/>
          <w:color w:val="000000" w:themeColor="text1"/>
          <w:sz w:val="28"/>
          <w:szCs w:val="28"/>
        </w:rPr>
      </w:pPr>
      <w:r w:rsidRPr="008D7AA6">
        <w:rPr>
          <w:rFonts w:ascii="Times New Roman" w:hAnsi="Times New Roman" w:cs="Times New Roman"/>
          <w:b/>
          <w:color w:val="000000" w:themeColor="text1"/>
          <w:sz w:val="44"/>
          <w:szCs w:val="44"/>
        </w:rPr>
        <w:pict>
          <v:line id="直线 2" o:spid="_x0000_s1026" style="position:absolute;left:0;text-align:left;z-index:251658240" from="0,9.4pt" to="442.2pt,9.4pt" o:gfxdata="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qTqs1AAAAAYBAAAPAAAAAAAAAAEAIAAAACIAAABkcnMv&#10;ZG93bnJldi54bWxQSwECFAAUAAAACACHTuJAxNf9Ys4BAACOAwAADgAAAAAAAAABACAAAAAjAQAA&#10;ZHJzL2Uyb0RvYy54bWxQSwUGAAAAAAYABgBZAQAAYwUAAAAA&#10;" strokecolor="white" strokeweight="1.5pt"/>
        </w:pict>
      </w: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Default="003C2EE5"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CA16AC" w:rsidRDefault="00CA16AC"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CA16AC" w:rsidRDefault="00CA16AC"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CA16AC" w:rsidRDefault="00CA16AC"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CA16AC" w:rsidRDefault="00CA16AC"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CA16AC" w:rsidRDefault="00CA16AC"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CA16AC" w:rsidRDefault="00CA16AC"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CA16AC" w:rsidRDefault="00CA16AC"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CA16AC" w:rsidRDefault="00CA16AC"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CA16AC" w:rsidRDefault="00CA16AC"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CA16AC" w:rsidRDefault="00CA16AC"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CA16AC" w:rsidRPr="008D7AA6" w:rsidRDefault="00CA16AC" w:rsidP="003C2EE5">
      <w:pPr>
        <w:pStyle w:val="p0"/>
        <w:widowControl w:val="0"/>
        <w:spacing w:line="560" w:lineRule="exact"/>
        <w:jc w:val="left"/>
        <w:rPr>
          <w:rFonts w:ascii="Times New Roman" w:eastAsia="仿宋_GB2312" w:hAnsi="Times New Roman" w:cs="Times New Roman" w:hint="eastAsia"/>
          <w:color w:val="000000" w:themeColor="text1"/>
          <w:kern w:val="2"/>
          <w:sz w:val="30"/>
          <w:szCs w:val="30"/>
        </w:rPr>
      </w:pPr>
    </w:p>
    <w:p w:rsidR="003C2EE5" w:rsidRPr="008D7AA6" w:rsidRDefault="003C2EE5" w:rsidP="000E5E06">
      <w:pPr>
        <w:pStyle w:val="p0"/>
        <w:widowControl w:val="0"/>
        <w:spacing w:line="400" w:lineRule="exact"/>
        <w:jc w:val="left"/>
        <w:rPr>
          <w:rFonts w:ascii="Times New Roman" w:eastAsia="仿宋_GB2312" w:hAnsi="Times New Roman" w:cs="Times New Roman" w:hint="eastAsia"/>
          <w:color w:val="000000" w:themeColor="text1"/>
          <w:kern w:val="2"/>
          <w:sz w:val="30"/>
          <w:szCs w:val="30"/>
        </w:rPr>
      </w:pPr>
    </w:p>
    <w:p w:rsidR="00CA16AC" w:rsidRDefault="003C2EE5" w:rsidP="00CA16AC">
      <w:pPr>
        <w:spacing w:line="500" w:lineRule="exact"/>
        <w:ind w:firstLineChars="100" w:firstLine="280"/>
        <w:rPr>
          <w:rFonts w:eastAsia="仿宋_GB2312" w:hint="eastAsia"/>
          <w:color w:val="000000" w:themeColor="text1"/>
          <w:sz w:val="28"/>
          <w:szCs w:val="28"/>
        </w:rPr>
      </w:pPr>
      <w:r w:rsidRPr="008D7AA6">
        <w:rPr>
          <w:rFonts w:eastAsia="方正仿宋简体"/>
          <w:color w:val="000000" w:themeColor="text1"/>
          <w:sz w:val="28"/>
          <w:szCs w:val="28"/>
        </w:rPr>
        <w:pict>
          <v:line id="直线 10" o:spid="_x0000_s1048" style="position:absolute;left:0;text-align:left;z-index:251667456" from=".55pt,2.1pt" to="442.75pt,2.1pt" strokeweight="1.25pt"/>
        </w:pict>
      </w:r>
      <w:r w:rsidRPr="008D7AA6">
        <w:rPr>
          <w:rFonts w:eastAsia="仿宋_GB2312"/>
          <w:color w:val="000000" w:themeColor="text1"/>
          <w:sz w:val="28"/>
          <w:szCs w:val="28"/>
        </w:rPr>
        <w:t>抄送：</w:t>
      </w:r>
      <w:r w:rsidRPr="008D7AA6">
        <w:rPr>
          <w:rFonts w:eastAsia="仿宋_GB2312" w:hint="eastAsia"/>
          <w:color w:val="000000" w:themeColor="text1"/>
          <w:sz w:val="28"/>
          <w:szCs w:val="28"/>
        </w:rPr>
        <w:t>省</w:t>
      </w:r>
      <w:r w:rsidR="00CA16AC">
        <w:rPr>
          <w:rFonts w:eastAsia="仿宋_GB2312" w:hint="eastAsia"/>
          <w:color w:val="000000" w:themeColor="text1"/>
          <w:sz w:val="28"/>
          <w:szCs w:val="28"/>
        </w:rPr>
        <w:t>民政厅、省社会组织管理局，市委办、市人大法工委、市府办、</w:t>
      </w:r>
    </w:p>
    <w:p w:rsidR="003C2EE5" w:rsidRPr="008D7AA6" w:rsidRDefault="00CA16AC" w:rsidP="00CA16AC">
      <w:pPr>
        <w:spacing w:line="500" w:lineRule="exact"/>
        <w:ind w:firstLineChars="370" w:firstLine="1036"/>
        <w:rPr>
          <w:rFonts w:eastAsia="仿宋_GB2312" w:hint="eastAsia"/>
          <w:color w:val="000000" w:themeColor="text1"/>
          <w:sz w:val="28"/>
          <w:szCs w:val="28"/>
        </w:rPr>
      </w:pPr>
      <w:r>
        <w:rPr>
          <w:rFonts w:eastAsia="仿宋_GB2312" w:hint="eastAsia"/>
          <w:color w:val="000000" w:themeColor="text1"/>
          <w:sz w:val="28"/>
          <w:szCs w:val="28"/>
        </w:rPr>
        <w:t>市政协社法委</w:t>
      </w:r>
      <w:r w:rsidR="003C2EE5" w:rsidRPr="008D7AA6">
        <w:rPr>
          <w:rFonts w:eastAsia="仿宋_GB2312" w:hAnsi="仿宋_GB2312" w:hint="eastAsia"/>
          <w:color w:val="000000" w:themeColor="text1"/>
          <w:sz w:val="28"/>
          <w:szCs w:val="28"/>
        </w:rPr>
        <w:t>。</w:t>
      </w:r>
    </w:p>
    <w:p w:rsidR="00E97607" w:rsidRPr="008D7AA6" w:rsidRDefault="003C2EE5" w:rsidP="000E5E06">
      <w:pPr>
        <w:spacing w:line="560" w:lineRule="exact"/>
        <w:rPr>
          <w:rFonts w:ascii="Times New Roman" w:eastAsia="仿宋_GB2312" w:hAnsi="Times New Roman" w:cs="Times New Roman"/>
          <w:color w:val="000000" w:themeColor="text1"/>
          <w:sz w:val="32"/>
          <w:szCs w:val="32"/>
        </w:rPr>
      </w:pPr>
      <w:r w:rsidRPr="008D7AA6">
        <w:rPr>
          <w:rFonts w:ascii="Times New Roman" w:eastAsia="黑体" w:hAnsi="Times New Roman" w:cs="Times New Roman"/>
          <w:color w:val="000000" w:themeColor="text1"/>
          <w:sz w:val="30"/>
          <w:szCs w:val="30"/>
        </w:rPr>
        <w:pict>
          <v:shapetype id="_x0000_t202" coordsize="21600,21600" o:spt="202" path="m,l,21600r21600,l21600,xe">
            <v:stroke joinstyle="miter"/>
            <v:path gradientshapeok="t" o:connecttype="rect"/>
          </v:shapetype>
          <v:shape id="文本框 11" o:spid="_x0000_s1049" type="#_x0000_t202" style="position:absolute;left:0;text-align:left;margin-left:374.2pt;margin-top:37.4pt;width:72.05pt;height:26.7pt;z-index:251668480" strokecolor="white">
            <v:textbox>
              <w:txbxContent>
                <w:p w:rsidR="003C2EE5" w:rsidRDefault="003C2EE5" w:rsidP="003C2EE5"/>
              </w:txbxContent>
            </v:textbox>
          </v:shape>
        </w:pict>
      </w:r>
      <w:r w:rsidRPr="008D7AA6">
        <w:rPr>
          <w:rFonts w:ascii="Times New Roman" w:eastAsia="仿宋_GB2312" w:hAnsi="Times New Roman" w:cs="Times New Roman"/>
          <w:color w:val="000000" w:themeColor="text1"/>
          <w:sz w:val="28"/>
          <w:szCs w:val="28"/>
        </w:rPr>
        <w:pict>
          <v:line id="直线 12" o:spid="_x0000_s1047" style="position:absolute;left:0;text-align:left;z-index:251666432" from=".55pt,30.9pt" to="441.55pt,30.9pt" strokeweight="1.25pt"/>
        </w:pict>
      </w:r>
      <w:r w:rsidRPr="008D7AA6">
        <w:rPr>
          <w:rFonts w:ascii="Times New Roman" w:eastAsia="仿宋_GB2312" w:hAnsi="Times New Roman" w:cs="Times New Roman"/>
          <w:color w:val="000000" w:themeColor="text1"/>
          <w:sz w:val="28"/>
          <w:szCs w:val="28"/>
        </w:rPr>
        <w:pict>
          <v:line id="直线 13" o:spid="_x0000_s1046" style="position:absolute;left:0;text-align:left;z-index:251665408" from="0,3pt" to="441pt,3pt"/>
        </w:pict>
      </w:r>
      <w:r w:rsidRPr="008D7AA6">
        <w:rPr>
          <w:rFonts w:ascii="Times New Roman" w:eastAsia="仿宋_GB2312" w:hAnsi="Times New Roman" w:cs="Times New Roman"/>
          <w:color w:val="000000" w:themeColor="text1"/>
          <w:sz w:val="28"/>
          <w:szCs w:val="28"/>
        </w:rPr>
        <w:t xml:space="preserve">  </w:t>
      </w:r>
      <w:r w:rsidRPr="008D7AA6">
        <w:rPr>
          <w:rFonts w:ascii="Times New Roman" w:eastAsia="仿宋_GB2312" w:cs="Times New Roman"/>
          <w:color w:val="000000" w:themeColor="text1"/>
          <w:sz w:val="28"/>
          <w:szCs w:val="28"/>
        </w:rPr>
        <w:t>台州市民政局办公室</w:t>
      </w:r>
      <w:r w:rsidRPr="008D7AA6">
        <w:rPr>
          <w:rFonts w:ascii="Times New Roman" w:eastAsia="仿宋_GB2312" w:hAnsi="Times New Roman" w:cs="Times New Roman"/>
          <w:color w:val="000000" w:themeColor="text1"/>
          <w:sz w:val="28"/>
          <w:szCs w:val="28"/>
        </w:rPr>
        <w:t xml:space="preserve">                      2020</w:t>
      </w:r>
      <w:r w:rsidRPr="008D7AA6">
        <w:rPr>
          <w:rFonts w:ascii="Times New Roman" w:eastAsia="仿宋_GB2312" w:cs="Times New Roman"/>
          <w:color w:val="000000" w:themeColor="text1"/>
          <w:sz w:val="28"/>
          <w:szCs w:val="28"/>
        </w:rPr>
        <w:t>年</w:t>
      </w:r>
      <w:r w:rsidR="000E5E06" w:rsidRPr="008D7AA6">
        <w:rPr>
          <w:rFonts w:ascii="Times New Roman" w:eastAsia="仿宋_GB2312" w:cs="Times New Roman" w:hint="eastAsia"/>
          <w:color w:val="000000" w:themeColor="text1"/>
          <w:sz w:val="28"/>
          <w:szCs w:val="28"/>
        </w:rPr>
        <w:t>4</w:t>
      </w:r>
      <w:r w:rsidRPr="008D7AA6">
        <w:rPr>
          <w:rFonts w:ascii="Times New Roman" w:eastAsia="仿宋_GB2312" w:cs="Times New Roman"/>
          <w:color w:val="000000" w:themeColor="text1"/>
          <w:sz w:val="28"/>
          <w:szCs w:val="28"/>
        </w:rPr>
        <w:t>月</w:t>
      </w:r>
      <w:r w:rsidR="000E5E06" w:rsidRPr="008D7AA6">
        <w:rPr>
          <w:rFonts w:ascii="Times New Roman" w:eastAsia="仿宋_GB2312" w:cs="Times New Roman" w:hint="eastAsia"/>
          <w:color w:val="000000" w:themeColor="text1"/>
          <w:sz w:val="28"/>
          <w:szCs w:val="28"/>
        </w:rPr>
        <w:t>10</w:t>
      </w:r>
      <w:r w:rsidRPr="008D7AA6">
        <w:rPr>
          <w:rFonts w:ascii="Times New Roman" w:eastAsia="仿宋_GB2312" w:cs="Times New Roman"/>
          <w:color w:val="000000" w:themeColor="text1"/>
          <w:sz w:val="28"/>
          <w:szCs w:val="28"/>
        </w:rPr>
        <w:t>日印发</w:t>
      </w:r>
    </w:p>
    <w:sectPr w:rsidR="00E97607" w:rsidRPr="008D7AA6" w:rsidSect="00203023">
      <w:headerReference w:type="default" r:id="rId8"/>
      <w:footerReference w:type="even" r:id="rId9"/>
      <w:footerReference w:type="default" r:id="rId10"/>
      <w:pgSz w:w="11906" w:h="16838"/>
      <w:pgMar w:top="2098" w:right="1531" w:bottom="1814" w:left="1531" w:header="1701" w:footer="1588"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5FB" w:rsidRDefault="005435FB" w:rsidP="00203023">
      <w:r>
        <w:separator/>
      </w:r>
    </w:p>
  </w:endnote>
  <w:endnote w:type="continuationSeparator" w:id="1">
    <w:p w:rsidR="005435FB" w:rsidRDefault="005435FB" w:rsidP="00203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23" w:rsidRDefault="001F0187">
    <w:pPr>
      <w:pStyle w:val="a4"/>
      <w:framePr w:wrap="around" w:vAnchor="text" w:hAnchor="margin" w:xAlign="outside" w:y="1"/>
      <w:rPr>
        <w:rStyle w:val="a6"/>
      </w:rPr>
    </w:pPr>
    <w:r>
      <w:rPr>
        <w:rStyle w:val="a6"/>
      </w:rPr>
      <w:fldChar w:fldCharType="begin"/>
    </w:r>
    <w:r w:rsidR="007E6D71">
      <w:rPr>
        <w:rStyle w:val="a6"/>
      </w:rPr>
      <w:instrText xml:space="preserve">PAGE  </w:instrText>
    </w:r>
    <w:r>
      <w:rPr>
        <w:rStyle w:val="a6"/>
      </w:rPr>
      <w:fldChar w:fldCharType="end"/>
    </w:r>
  </w:p>
  <w:p w:rsidR="00203023" w:rsidRDefault="0020302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23" w:rsidRDefault="007E6D71">
    <w:pPr>
      <w:pStyle w:val="a4"/>
      <w:framePr w:wrap="around" w:vAnchor="text" w:hAnchor="margin" w:xAlign="outside" w:y="1"/>
      <w:rPr>
        <w:rStyle w:val="a6"/>
        <w:rFonts w:ascii="Times New Roman" w:hAnsi="Times New Roman" w:cs="Times New Roman"/>
        <w:sz w:val="28"/>
        <w:szCs w:val="28"/>
      </w:rPr>
    </w:pPr>
    <w:r>
      <w:rPr>
        <w:rStyle w:val="a6"/>
        <w:rFonts w:ascii="Times New Roman" w:hAnsi="Times New Roman" w:cs="Times New Roman"/>
        <w:sz w:val="28"/>
        <w:szCs w:val="28"/>
      </w:rPr>
      <w:t xml:space="preserve">— </w:t>
    </w:r>
    <w:r w:rsidR="001F0187">
      <w:rPr>
        <w:rStyle w:val="a6"/>
        <w:rFonts w:ascii="Times New Roman" w:hAnsi="Times New Roman" w:cs="Times New Roman"/>
        <w:sz w:val="28"/>
        <w:szCs w:val="28"/>
      </w:rPr>
      <w:fldChar w:fldCharType="begin"/>
    </w:r>
    <w:r>
      <w:rPr>
        <w:rStyle w:val="a6"/>
        <w:rFonts w:ascii="Times New Roman" w:hAnsi="Times New Roman" w:cs="Times New Roman"/>
        <w:sz w:val="28"/>
        <w:szCs w:val="28"/>
      </w:rPr>
      <w:instrText xml:space="preserve">PAGE  </w:instrText>
    </w:r>
    <w:r w:rsidR="001F0187">
      <w:rPr>
        <w:rStyle w:val="a6"/>
        <w:rFonts w:ascii="Times New Roman" w:hAnsi="Times New Roman" w:cs="Times New Roman"/>
        <w:sz w:val="28"/>
        <w:szCs w:val="28"/>
      </w:rPr>
      <w:fldChar w:fldCharType="separate"/>
    </w:r>
    <w:r w:rsidR="001758DC">
      <w:rPr>
        <w:rStyle w:val="a6"/>
        <w:rFonts w:ascii="Times New Roman" w:hAnsi="Times New Roman" w:cs="Times New Roman"/>
        <w:noProof/>
        <w:sz w:val="28"/>
        <w:szCs w:val="28"/>
      </w:rPr>
      <w:t>1</w:t>
    </w:r>
    <w:r w:rsidR="001F0187">
      <w:rPr>
        <w:rStyle w:val="a6"/>
        <w:rFonts w:ascii="Times New Roman" w:hAnsi="Times New Roman" w:cs="Times New Roman"/>
        <w:sz w:val="28"/>
        <w:szCs w:val="28"/>
      </w:rPr>
      <w:fldChar w:fldCharType="end"/>
    </w:r>
    <w:r>
      <w:rPr>
        <w:rStyle w:val="a6"/>
        <w:rFonts w:ascii="Times New Roman" w:hAnsi="Times New Roman" w:cs="Times New Roman"/>
        <w:sz w:val="28"/>
        <w:szCs w:val="28"/>
      </w:rPr>
      <w:t xml:space="preserve"> —</w:t>
    </w:r>
  </w:p>
  <w:p w:rsidR="00203023" w:rsidRDefault="0020302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5FB" w:rsidRDefault="005435FB" w:rsidP="00203023">
      <w:r>
        <w:separator/>
      </w:r>
    </w:p>
  </w:footnote>
  <w:footnote w:type="continuationSeparator" w:id="1">
    <w:p w:rsidR="005435FB" w:rsidRDefault="005435FB" w:rsidP="00203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23" w:rsidRDefault="0020302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50175F9"/>
    <w:rsid w:val="00017594"/>
    <w:rsid w:val="000E5E06"/>
    <w:rsid w:val="001334F1"/>
    <w:rsid w:val="001758DC"/>
    <w:rsid w:val="001F0187"/>
    <w:rsid w:val="00203023"/>
    <w:rsid w:val="002662DD"/>
    <w:rsid w:val="00285C2A"/>
    <w:rsid w:val="003C2EE5"/>
    <w:rsid w:val="003F2C32"/>
    <w:rsid w:val="00443ED7"/>
    <w:rsid w:val="004707C0"/>
    <w:rsid w:val="004F21F5"/>
    <w:rsid w:val="005435FB"/>
    <w:rsid w:val="0057573C"/>
    <w:rsid w:val="00602656"/>
    <w:rsid w:val="00633271"/>
    <w:rsid w:val="00677968"/>
    <w:rsid w:val="006B4C9D"/>
    <w:rsid w:val="00763201"/>
    <w:rsid w:val="007C6F7A"/>
    <w:rsid w:val="007D62D7"/>
    <w:rsid w:val="007E6D71"/>
    <w:rsid w:val="00826484"/>
    <w:rsid w:val="008920B0"/>
    <w:rsid w:val="008D7AA6"/>
    <w:rsid w:val="009E1750"/>
    <w:rsid w:val="009E1CDB"/>
    <w:rsid w:val="00A43CB0"/>
    <w:rsid w:val="00BE3C10"/>
    <w:rsid w:val="00C25A8F"/>
    <w:rsid w:val="00C45D2B"/>
    <w:rsid w:val="00C75D48"/>
    <w:rsid w:val="00CA16AC"/>
    <w:rsid w:val="00E1528F"/>
    <w:rsid w:val="00E26A36"/>
    <w:rsid w:val="00E97607"/>
    <w:rsid w:val="00ED1A53"/>
    <w:rsid w:val="00F17D7F"/>
    <w:rsid w:val="01113F03"/>
    <w:rsid w:val="088A3240"/>
    <w:rsid w:val="08A632CF"/>
    <w:rsid w:val="0BED6A29"/>
    <w:rsid w:val="131C6A49"/>
    <w:rsid w:val="187F11F9"/>
    <w:rsid w:val="23387665"/>
    <w:rsid w:val="248C1A8E"/>
    <w:rsid w:val="250175F9"/>
    <w:rsid w:val="2A0A4B85"/>
    <w:rsid w:val="39787D69"/>
    <w:rsid w:val="3D0F40CD"/>
    <w:rsid w:val="3FFA2CA4"/>
    <w:rsid w:val="47A52D70"/>
    <w:rsid w:val="48B434CE"/>
    <w:rsid w:val="5B8661EA"/>
    <w:rsid w:val="67DA078D"/>
    <w:rsid w:val="77573021"/>
    <w:rsid w:val="784E6811"/>
    <w:rsid w:val="7C2A32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023"/>
    <w:pPr>
      <w:widowControl w:val="0"/>
      <w:jc w:val="both"/>
    </w:pPr>
    <w:rPr>
      <w:kern w:val="2"/>
      <w:sz w:val="21"/>
      <w:szCs w:val="24"/>
    </w:rPr>
  </w:style>
  <w:style w:type="paragraph" w:styleId="2">
    <w:name w:val="heading 2"/>
    <w:basedOn w:val="a"/>
    <w:next w:val="a"/>
    <w:link w:val="2Char"/>
    <w:qFormat/>
    <w:rsid w:val="008920B0"/>
    <w:pPr>
      <w:jc w:val="left"/>
      <w:outlineLvl w:val="1"/>
    </w:pPr>
    <w:rPr>
      <w:rFonts w:ascii="宋体" w:eastAsia="宋体" w:hAnsi="宋体" w:cs="Times New Roman" w:hint="eastAsia"/>
      <w:b/>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03023"/>
    <w:pPr>
      <w:ind w:leftChars="2500" w:left="100"/>
    </w:pPr>
    <w:rPr>
      <w:rFonts w:ascii="仿宋_GB2312" w:eastAsia="仿宋_GB2312" w:hAnsi="宋体"/>
      <w:sz w:val="32"/>
    </w:rPr>
  </w:style>
  <w:style w:type="paragraph" w:styleId="a4">
    <w:name w:val="footer"/>
    <w:basedOn w:val="a"/>
    <w:qFormat/>
    <w:rsid w:val="00203023"/>
    <w:pPr>
      <w:tabs>
        <w:tab w:val="center" w:pos="4153"/>
        <w:tab w:val="right" w:pos="8306"/>
      </w:tabs>
      <w:snapToGrid w:val="0"/>
      <w:jc w:val="left"/>
    </w:pPr>
    <w:rPr>
      <w:sz w:val="18"/>
      <w:szCs w:val="18"/>
    </w:rPr>
  </w:style>
  <w:style w:type="paragraph" w:styleId="a5">
    <w:name w:val="header"/>
    <w:basedOn w:val="a"/>
    <w:qFormat/>
    <w:rsid w:val="00203023"/>
    <w:pPr>
      <w:pBdr>
        <w:bottom w:val="single" w:sz="6" w:space="1" w:color="auto"/>
      </w:pBdr>
      <w:tabs>
        <w:tab w:val="center" w:pos="4153"/>
        <w:tab w:val="right" w:pos="8306"/>
      </w:tabs>
      <w:snapToGrid w:val="0"/>
      <w:jc w:val="center"/>
    </w:pPr>
    <w:rPr>
      <w:sz w:val="18"/>
      <w:szCs w:val="18"/>
    </w:rPr>
  </w:style>
  <w:style w:type="paragraph" w:customStyle="1" w:styleId="CharCharCharChar1">
    <w:name w:val="Char Char Char Char1"/>
    <w:basedOn w:val="a"/>
    <w:qFormat/>
    <w:rsid w:val="00203023"/>
  </w:style>
  <w:style w:type="character" w:styleId="a6">
    <w:name w:val="page number"/>
    <w:basedOn w:val="a0"/>
    <w:qFormat/>
    <w:rsid w:val="00203023"/>
  </w:style>
  <w:style w:type="paragraph" w:customStyle="1" w:styleId="p0">
    <w:name w:val="p0"/>
    <w:basedOn w:val="a"/>
    <w:qFormat/>
    <w:rsid w:val="00203023"/>
    <w:pPr>
      <w:widowControl/>
    </w:pPr>
    <w:rPr>
      <w:rFonts w:ascii="Calibri" w:hAnsi="Calibri" w:cs="宋体"/>
      <w:kern w:val="0"/>
      <w:szCs w:val="21"/>
    </w:rPr>
  </w:style>
  <w:style w:type="paragraph" w:customStyle="1" w:styleId="1">
    <w:name w:val="列出段落1"/>
    <w:basedOn w:val="a"/>
    <w:qFormat/>
    <w:rsid w:val="00203023"/>
    <w:pPr>
      <w:ind w:firstLineChars="200" w:firstLine="420"/>
    </w:pPr>
    <w:rPr>
      <w:rFonts w:ascii="Calibri" w:hAnsi="Calibri" w:cs="黑体"/>
      <w:szCs w:val="22"/>
    </w:rPr>
  </w:style>
  <w:style w:type="paragraph" w:customStyle="1" w:styleId="10">
    <w:name w:val="日期1"/>
    <w:basedOn w:val="a"/>
    <w:next w:val="a"/>
    <w:rsid w:val="00677968"/>
    <w:pPr>
      <w:ind w:leftChars="2500" w:left="100"/>
    </w:pPr>
    <w:rPr>
      <w:rFonts w:ascii="仿宋_GB2312" w:eastAsia="仿宋_GB2312" w:hAnsi="宋体" w:cs="黑体"/>
      <w:sz w:val="32"/>
    </w:rPr>
  </w:style>
  <w:style w:type="character" w:customStyle="1" w:styleId="Char">
    <w:name w:val="纯文本 Char"/>
    <w:basedOn w:val="a0"/>
    <w:link w:val="a7"/>
    <w:uiPriority w:val="99"/>
    <w:locked/>
    <w:rsid w:val="00285C2A"/>
    <w:rPr>
      <w:rFonts w:ascii="宋体" w:eastAsia="宋体" w:hAnsi="Courier New" w:cs="Courier New"/>
      <w:kern w:val="2"/>
      <w:sz w:val="21"/>
      <w:szCs w:val="21"/>
    </w:rPr>
  </w:style>
  <w:style w:type="paragraph" w:styleId="a7">
    <w:name w:val="Plain Text"/>
    <w:basedOn w:val="a"/>
    <w:link w:val="Char"/>
    <w:uiPriority w:val="99"/>
    <w:rsid w:val="00285C2A"/>
    <w:rPr>
      <w:rFonts w:ascii="宋体" w:eastAsia="宋体" w:hAnsi="Courier New" w:cs="Courier New"/>
      <w:szCs w:val="21"/>
    </w:rPr>
  </w:style>
  <w:style w:type="character" w:customStyle="1" w:styleId="Char1">
    <w:name w:val="纯文本 Char1"/>
    <w:basedOn w:val="a0"/>
    <w:link w:val="a7"/>
    <w:rsid w:val="00285C2A"/>
    <w:rPr>
      <w:rFonts w:ascii="宋体" w:eastAsia="宋体" w:hAnsi="Courier New" w:cs="Courier New"/>
      <w:kern w:val="2"/>
      <w:sz w:val="21"/>
      <w:szCs w:val="21"/>
    </w:rPr>
  </w:style>
  <w:style w:type="character" w:customStyle="1" w:styleId="2Char">
    <w:name w:val="标题 2 Char"/>
    <w:basedOn w:val="a0"/>
    <w:link w:val="2"/>
    <w:rsid w:val="008920B0"/>
    <w:rPr>
      <w:rFonts w:ascii="宋体" w:eastAsia="宋体" w:hAnsi="宋体" w:cs="Times New Roman"/>
      <w:b/>
      <w:sz w:val="26"/>
      <w:szCs w:val="26"/>
    </w:rPr>
  </w:style>
  <w:style w:type="character" w:styleId="a8">
    <w:name w:val="Hyperlink"/>
    <w:basedOn w:val="a0"/>
    <w:rsid w:val="008920B0"/>
    <w:rPr>
      <w:color w:val="0000FF"/>
      <w:u w:val="none"/>
    </w:rPr>
  </w:style>
  <w:style w:type="paragraph" w:styleId="a9">
    <w:name w:val="Normal (Web)"/>
    <w:basedOn w:val="a"/>
    <w:rsid w:val="008920B0"/>
    <w:pPr>
      <w:spacing w:before="100" w:beforeAutospacing="1" w:after="100" w:afterAutospacing="1"/>
      <w:jc w:val="left"/>
    </w:pPr>
    <w:rPr>
      <w:rFonts w:ascii="Calibri" w:eastAsia="宋体" w:hAnsi="Calibri" w:cs="Times New Roman"/>
      <w:kern w:val="0"/>
      <w:sz w:val="24"/>
    </w:rPr>
  </w:style>
  <w:style w:type="character" w:styleId="aa">
    <w:name w:val="Strong"/>
    <w:basedOn w:val="a0"/>
    <w:qFormat/>
    <w:rsid w:val="008D7AA6"/>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D19A5B-1C87-4978-AD35-D93A968D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王春丽</cp:lastModifiedBy>
  <cp:revision>3</cp:revision>
  <cp:lastPrinted>2020-03-10T07:35:00Z</cp:lastPrinted>
  <dcterms:created xsi:type="dcterms:W3CDTF">2020-04-10T08:01:00Z</dcterms:created>
  <dcterms:modified xsi:type="dcterms:W3CDTF">2020-04-10T08:05:00Z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